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038" w:rsidRPr="00783080" w:rsidRDefault="00053038" w:rsidP="00053038">
      <w:pPr>
        <w:tabs>
          <w:tab w:val="right" w:pos="9072"/>
        </w:tabs>
        <w:jc w:val="both"/>
        <w:rPr>
          <w:rFonts w:ascii="Arial" w:eastAsia="宋体" w:hAnsi="Arial" w:hint="eastAsia"/>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2bis</w:t>
      </w:r>
      <w:r w:rsidRPr="00E75D00">
        <w:rPr>
          <w:rFonts w:ascii="Arial" w:eastAsia="MS Mincho" w:hAnsi="Arial"/>
          <w:b/>
          <w:sz w:val="24"/>
        </w:rPr>
        <w:tab/>
      </w:r>
      <w:r w:rsidRPr="006D0575">
        <w:rPr>
          <w:rFonts w:ascii="Arial" w:hAnsi="Arial"/>
          <w:b/>
          <w:sz w:val="24"/>
          <w:lang w:eastAsia="zh-CN"/>
        </w:rPr>
        <w:t>R4-19</w:t>
      </w:r>
      <w:r>
        <w:rPr>
          <w:rFonts w:ascii="Arial" w:eastAsia="宋体" w:hAnsi="Arial" w:hint="eastAsia"/>
          <w:b/>
          <w:sz w:val="24"/>
          <w:lang w:eastAsia="zh-CN"/>
        </w:rPr>
        <w:t>11207</w:t>
      </w:r>
    </w:p>
    <w:p w:rsidR="00053038" w:rsidRPr="007D5E3C" w:rsidRDefault="00053038" w:rsidP="00053038">
      <w:pPr>
        <w:tabs>
          <w:tab w:val="left" w:pos="3106"/>
          <w:tab w:val="center" w:pos="4536"/>
          <w:tab w:val="right" w:pos="9072"/>
        </w:tabs>
        <w:jc w:val="both"/>
        <w:rPr>
          <w:rFonts w:ascii="Arial" w:eastAsia="宋体" w:hAnsi="Arial" w:hint="eastAsia"/>
          <w:b/>
          <w:sz w:val="24"/>
          <w:lang w:eastAsia="zh-CN"/>
        </w:rPr>
      </w:pPr>
      <w:r w:rsidRPr="006A0FBD">
        <w:rPr>
          <w:rFonts w:ascii="Arial" w:eastAsia="宋体" w:hAnsi="Arial" w:hint="eastAsia"/>
          <w:b/>
          <w:sz w:val="24"/>
          <w:lang w:eastAsia="zh-CN"/>
        </w:rPr>
        <w:t>Chongqing</w:t>
      </w:r>
      <w:r w:rsidRPr="00B408F5">
        <w:rPr>
          <w:rFonts w:ascii="Arial" w:hAnsi="Arial"/>
          <w:b/>
          <w:sz w:val="24"/>
          <w:lang w:eastAsia="zh-CN"/>
        </w:rPr>
        <w:t xml:space="preserve">, </w:t>
      </w:r>
      <w:r w:rsidRPr="006A0FBD">
        <w:rPr>
          <w:rFonts w:ascii="Arial" w:eastAsia="宋体" w:hAnsi="Arial" w:hint="eastAsia"/>
          <w:b/>
          <w:sz w:val="24"/>
          <w:lang w:eastAsia="zh-CN"/>
        </w:rPr>
        <w:t>China</w:t>
      </w:r>
      <w:r>
        <w:rPr>
          <w:rFonts w:ascii="Arial" w:hAnsi="Arial"/>
          <w:b/>
          <w:sz w:val="24"/>
          <w:lang w:eastAsia="zh-CN"/>
        </w:rPr>
        <w:t xml:space="preserve">, </w:t>
      </w:r>
      <w:r w:rsidRPr="006A0FBD">
        <w:rPr>
          <w:rFonts w:ascii="Arial" w:eastAsia="宋体" w:hAnsi="Arial" w:hint="eastAsia"/>
          <w:b/>
          <w:sz w:val="24"/>
          <w:lang w:eastAsia="zh-CN"/>
        </w:rPr>
        <w:t>14</w:t>
      </w:r>
      <w:r w:rsidRPr="00B408F5">
        <w:rPr>
          <w:rFonts w:ascii="Arial" w:hAnsi="Arial"/>
          <w:b/>
          <w:sz w:val="24"/>
          <w:lang w:eastAsia="zh-CN"/>
        </w:rPr>
        <w:t xml:space="preserve"> - </w:t>
      </w:r>
      <w:r w:rsidRPr="006A0FBD">
        <w:rPr>
          <w:rFonts w:ascii="Arial" w:eastAsia="宋体" w:hAnsi="Arial" w:hint="eastAsia"/>
          <w:b/>
          <w:sz w:val="24"/>
          <w:lang w:eastAsia="zh-CN"/>
        </w:rPr>
        <w:t>18</w:t>
      </w:r>
      <w:r w:rsidRPr="00B408F5">
        <w:rPr>
          <w:rFonts w:ascii="Arial" w:hAnsi="Arial"/>
          <w:b/>
          <w:sz w:val="24"/>
          <w:lang w:eastAsia="zh-CN"/>
        </w:rPr>
        <w:t xml:space="preserve"> </w:t>
      </w:r>
      <w:r w:rsidRPr="006A0FBD">
        <w:rPr>
          <w:rFonts w:ascii="Arial" w:eastAsia="宋体" w:hAnsi="Arial" w:hint="eastAsia"/>
          <w:b/>
          <w:sz w:val="24"/>
          <w:lang w:eastAsia="zh-CN"/>
        </w:rPr>
        <w:t>Oct</w:t>
      </w:r>
      <w:r w:rsidRPr="00B408F5">
        <w:rPr>
          <w:rFonts w:ascii="Arial" w:hAnsi="Arial"/>
          <w:b/>
          <w:sz w:val="24"/>
          <w:lang w:eastAsia="zh-CN"/>
        </w:rPr>
        <w:t>, 2019</w:t>
      </w:r>
    </w:p>
    <w:p w:rsidR="00053038" w:rsidRPr="007D5E3C" w:rsidRDefault="00053038" w:rsidP="00053038">
      <w:pPr>
        <w:tabs>
          <w:tab w:val="left" w:pos="420"/>
          <w:tab w:val="left" w:pos="840"/>
          <w:tab w:val="left" w:pos="1260"/>
          <w:tab w:val="left" w:pos="1680"/>
          <w:tab w:val="left" w:pos="2100"/>
          <w:tab w:val="left" w:pos="2520"/>
        </w:tabs>
        <w:jc w:val="both"/>
        <w:rPr>
          <w:rFonts w:ascii="Arial" w:eastAsia="宋体" w:hAnsi="Arial" w:hint="eastAsia"/>
          <w:b/>
          <w:sz w:val="24"/>
          <w:lang w:eastAsia="zh-CN"/>
        </w:rPr>
      </w:pPr>
    </w:p>
    <w:p w:rsidR="00053038" w:rsidRPr="00107E1B" w:rsidRDefault="00053038" w:rsidP="00053038">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Pr>
          <w:rFonts w:eastAsia="宋体" w:hint="eastAsia"/>
          <w:sz w:val="24"/>
          <w:lang w:eastAsia="zh-CN"/>
        </w:rPr>
        <w:t>CATT</w:t>
      </w:r>
    </w:p>
    <w:p w:rsidR="00053038" w:rsidRPr="00A33BF5" w:rsidRDefault="00053038" w:rsidP="00053038">
      <w:pPr>
        <w:pStyle w:val="a4"/>
        <w:tabs>
          <w:tab w:val="clear" w:pos="4536"/>
          <w:tab w:val="left" w:pos="1800"/>
        </w:tabs>
        <w:spacing w:after="60"/>
        <w:ind w:left="1800" w:hangingChars="750" w:hanging="1800"/>
        <w:rPr>
          <w:rFonts w:eastAsia="宋体"/>
          <w:sz w:val="24"/>
          <w:lang w:val="en-US" w:eastAsia="zh-CN"/>
        </w:rPr>
      </w:pPr>
      <w:r w:rsidRPr="00E7784C">
        <w:rPr>
          <w:sz w:val="24"/>
        </w:rPr>
        <w:t>Title:</w:t>
      </w:r>
      <w:r w:rsidRPr="00E7784C">
        <w:rPr>
          <w:sz w:val="24"/>
        </w:rPr>
        <w:tab/>
      </w:r>
      <w:r>
        <w:rPr>
          <w:rFonts w:eastAsia="宋体"/>
          <w:sz w:val="24"/>
          <w:lang w:eastAsia="zh-CN"/>
        </w:rPr>
        <w:t>UE requirement</w:t>
      </w:r>
      <w:r>
        <w:rPr>
          <w:rFonts w:eastAsia="宋体" w:hint="eastAsia"/>
          <w:sz w:val="24"/>
          <w:lang w:eastAsia="zh-CN"/>
        </w:rPr>
        <w:t xml:space="preserve">s on </w:t>
      </w:r>
      <w:proofErr w:type="spellStart"/>
      <w:r>
        <w:rPr>
          <w:rFonts w:eastAsia="宋体" w:hint="eastAsia"/>
          <w:sz w:val="24"/>
          <w:lang w:eastAsia="zh-CN"/>
        </w:rPr>
        <w:t>Tx</w:t>
      </w:r>
      <w:proofErr w:type="spellEnd"/>
      <w:r>
        <w:rPr>
          <w:rFonts w:eastAsia="宋体" w:hint="eastAsia"/>
          <w:sz w:val="24"/>
          <w:lang w:eastAsia="zh-CN"/>
        </w:rPr>
        <w:t xml:space="preserve"> </w:t>
      </w:r>
      <w:r>
        <w:rPr>
          <w:rFonts w:eastAsia="宋体"/>
          <w:sz w:val="24"/>
          <w:lang w:eastAsia="zh-CN"/>
        </w:rPr>
        <w:t>switching</w:t>
      </w:r>
      <w:r>
        <w:rPr>
          <w:rFonts w:eastAsia="宋体" w:hint="eastAsia"/>
          <w:sz w:val="24"/>
          <w:lang w:eastAsia="zh-CN"/>
        </w:rPr>
        <w:t xml:space="preserve"> between</w:t>
      </w:r>
      <w:r w:rsidRPr="00273301">
        <w:rPr>
          <w:rFonts w:eastAsia="宋体"/>
          <w:sz w:val="24"/>
          <w:lang w:eastAsia="zh-CN"/>
        </w:rPr>
        <w:t xml:space="preserve"> </w:t>
      </w:r>
      <w:r>
        <w:rPr>
          <w:rFonts w:eastAsia="宋体" w:hint="eastAsia"/>
          <w:sz w:val="24"/>
          <w:lang w:eastAsia="zh-CN"/>
        </w:rPr>
        <w:t>case 1 and case 2</w:t>
      </w:r>
    </w:p>
    <w:p w:rsidR="00053038" w:rsidRPr="00107E1B" w:rsidRDefault="00053038" w:rsidP="00053038">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Pr>
          <w:rFonts w:eastAsia="宋体" w:hint="eastAsia"/>
          <w:sz w:val="24"/>
          <w:lang w:eastAsia="zh-CN"/>
        </w:rPr>
        <w:t>8.13.6</w:t>
      </w:r>
    </w:p>
    <w:p w:rsidR="00053038" w:rsidRPr="00E94627" w:rsidRDefault="00053038" w:rsidP="00053038">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053038" w:rsidRPr="004B24FA"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053038" w:rsidRDefault="00053038" w:rsidP="00053038">
      <w:pPr>
        <w:pStyle w:val="a0"/>
        <w:tabs>
          <w:tab w:val="num" w:pos="226"/>
          <w:tab w:val="num" w:pos="284"/>
          <w:tab w:val="left" w:pos="5103"/>
        </w:tabs>
        <w:snapToGrid w:val="0"/>
        <w:rPr>
          <w:rFonts w:eastAsia="宋体" w:hint="eastAsia"/>
          <w:sz w:val="21"/>
          <w:szCs w:val="21"/>
          <w:lang w:val="en-US" w:eastAsia="zh-CN"/>
        </w:rPr>
      </w:pPr>
      <w:r>
        <w:rPr>
          <w:rFonts w:eastAsia="宋体" w:hint="eastAsia"/>
          <w:sz w:val="21"/>
          <w:szCs w:val="21"/>
          <w:lang w:eastAsia="zh-CN"/>
        </w:rPr>
        <w:t xml:space="preserve">UE requirements on </w:t>
      </w:r>
      <w:proofErr w:type="spellStart"/>
      <w:r>
        <w:rPr>
          <w:rFonts w:eastAsia="宋体" w:hint="eastAsia"/>
          <w:sz w:val="21"/>
          <w:szCs w:val="21"/>
          <w:lang w:eastAsia="zh-CN"/>
        </w:rPr>
        <w:t>Tx</w:t>
      </w:r>
      <w:proofErr w:type="spellEnd"/>
      <w:r>
        <w:rPr>
          <w:rFonts w:eastAsia="宋体" w:hint="eastAsia"/>
          <w:sz w:val="21"/>
          <w:szCs w:val="21"/>
          <w:lang w:eastAsia="zh-CN"/>
        </w:rPr>
        <w:t xml:space="preserve"> </w:t>
      </w:r>
      <w:r w:rsidRPr="005835F5">
        <w:rPr>
          <w:rFonts w:eastAsia="宋体"/>
          <w:sz w:val="21"/>
          <w:szCs w:val="21"/>
          <w:lang w:eastAsia="zh-CN"/>
        </w:rPr>
        <w:t>switching between two uplink carriers</w:t>
      </w:r>
      <w:r>
        <w:rPr>
          <w:rFonts w:eastAsia="宋体" w:hint="eastAsia"/>
          <w:sz w:val="21"/>
          <w:szCs w:val="21"/>
          <w:lang w:eastAsia="zh-CN"/>
        </w:rPr>
        <w:t xml:space="preserve"> has been discussed depending on the operator request [1]</w:t>
      </w:r>
      <w:r>
        <w:rPr>
          <w:rFonts w:eastAsia="宋体" w:hint="eastAsia"/>
          <w:sz w:val="21"/>
          <w:szCs w:val="21"/>
          <w:lang w:val="en-GB" w:eastAsia="zh-CN"/>
        </w:rPr>
        <w:t xml:space="preserve">. </w:t>
      </w:r>
      <w:r>
        <w:rPr>
          <w:rFonts w:eastAsia="宋体"/>
          <w:sz w:val="21"/>
          <w:szCs w:val="21"/>
          <w:lang w:val="en-GB" w:eastAsia="zh-CN"/>
        </w:rPr>
        <w:t>T</w:t>
      </w:r>
      <w:r>
        <w:rPr>
          <w:rFonts w:eastAsia="宋体" w:hint="eastAsia"/>
          <w:sz w:val="21"/>
          <w:szCs w:val="21"/>
          <w:lang w:val="en-GB" w:eastAsia="zh-CN"/>
        </w:rPr>
        <w:t xml:space="preserve">he follow-up discussion in RAN#85 reached consensus [2] on including such feature in Rel-16 scope. </w:t>
      </w:r>
      <w:r>
        <w:rPr>
          <w:rFonts w:eastAsia="宋体"/>
          <w:sz w:val="21"/>
          <w:szCs w:val="21"/>
          <w:lang w:val="en-GB" w:eastAsia="zh-CN"/>
        </w:rPr>
        <w:t>F</w:t>
      </w:r>
      <w:r>
        <w:rPr>
          <w:rFonts w:eastAsia="宋体" w:hint="eastAsia"/>
          <w:sz w:val="21"/>
          <w:szCs w:val="21"/>
          <w:lang w:val="en-GB" w:eastAsia="zh-CN"/>
        </w:rPr>
        <w:t xml:space="preserve">inally the </w:t>
      </w:r>
      <w:r>
        <w:rPr>
          <w:rFonts w:eastAsia="宋体"/>
          <w:sz w:val="21"/>
          <w:szCs w:val="21"/>
          <w:lang w:val="en-GB" w:eastAsia="zh-CN"/>
        </w:rPr>
        <w:t>following</w:t>
      </w:r>
      <w:r>
        <w:rPr>
          <w:rFonts w:eastAsia="宋体" w:hint="eastAsia"/>
          <w:sz w:val="21"/>
          <w:szCs w:val="21"/>
          <w:lang w:val="en-GB" w:eastAsia="zh-CN"/>
        </w:rPr>
        <w:t xml:space="preserve"> scope was updated to the on-going WI </w:t>
      </w:r>
      <w:r>
        <w:rPr>
          <w:rFonts w:eastAsia="宋体"/>
          <w:sz w:val="21"/>
          <w:szCs w:val="21"/>
          <w:lang w:val="en-GB" w:eastAsia="zh-CN"/>
        </w:rPr>
        <w:t>“</w:t>
      </w:r>
      <w:r>
        <w:rPr>
          <w:rFonts w:eastAsia="宋体" w:hint="eastAsia"/>
          <w:sz w:val="21"/>
          <w:szCs w:val="21"/>
          <w:lang w:val="en-GB" w:eastAsia="zh-CN"/>
        </w:rPr>
        <w:t>R</w:t>
      </w:r>
      <w:r w:rsidRPr="005D50E3">
        <w:rPr>
          <w:rFonts w:eastAsia="宋体"/>
          <w:sz w:val="21"/>
          <w:szCs w:val="21"/>
          <w:lang w:val="en-US" w:eastAsia="zh-CN"/>
        </w:rPr>
        <w:t xml:space="preserve">F requirements for NR frequency range 1” </w:t>
      </w:r>
      <w:r w:rsidRPr="005D50E3">
        <w:rPr>
          <w:rFonts w:eastAsia="宋体" w:hint="eastAsia"/>
          <w:sz w:val="21"/>
          <w:szCs w:val="21"/>
          <w:lang w:val="en-US" w:eastAsia="zh-CN"/>
        </w:rPr>
        <w:t>[3].</w:t>
      </w:r>
    </w:p>
    <w:p w:rsidR="00053038" w:rsidRDefault="00053038" w:rsidP="00053038">
      <w:pPr>
        <w:pStyle w:val="a0"/>
        <w:tabs>
          <w:tab w:val="num" w:pos="226"/>
          <w:tab w:val="num" w:pos="284"/>
          <w:tab w:val="left" w:pos="5103"/>
        </w:tabs>
        <w:snapToGrid w:val="0"/>
        <w:rPr>
          <w:rFonts w:eastAsia="宋体" w:hint="eastAsia"/>
          <w:sz w:val="21"/>
          <w:szCs w:val="21"/>
          <w:lang w:val="en-US" w:eastAsia="zh-CN"/>
        </w:rPr>
      </w:pPr>
      <w:r>
        <w:rPr>
          <w:rFonts w:eastAsia="宋体"/>
          <w:noProof/>
          <w:sz w:val="21"/>
          <w:szCs w:val="21"/>
          <w:lang w:val="en-US" w:eastAsia="zh-CN"/>
        </w:rPr>
        <mc:AlternateContent>
          <mc:Choice Requires="wps">
            <w:drawing>
              <wp:inline distT="0" distB="0" distL="0" distR="0">
                <wp:extent cx="5903595" cy="5575300"/>
                <wp:effectExtent l="8890" t="12700" r="12065" b="1270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3595" cy="5575300"/>
                        </a:xfrm>
                        <a:prstGeom prst="rect">
                          <a:avLst/>
                        </a:prstGeom>
                        <a:solidFill>
                          <a:srgbClr val="FFFFFF"/>
                        </a:solidFill>
                        <a:ln w="9525">
                          <a:solidFill>
                            <a:srgbClr val="000000"/>
                          </a:solidFill>
                          <a:miter lim="800000"/>
                          <a:headEnd/>
                          <a:tailEnd/>
                        </a:ln>
                      </wps:spPr>
                      <wps:txbx>
                        <w:txbxContent>
                          <w:p w:rsidR="00053038" w:rsidRPr="006F7C9D"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i/>
                                <w:sz w:val="21"/>
                                <w:szCs w:val="21"/>
                                <w:lang w:eastAsia="zh-CN"/>
                              </w:rPr>
                            </w:pPr>
                            <w:r w:rsidRPr="006F7C9D">
                              <w:rPr>
                                <w:rFonts w:eastAsia="宋体"/>
                                <w:i/>
                                <w:sz w:val="21"/>
                                <w:szCs w:val="21"/>
                                <w:lang w:eastAsia="zh-CN"/>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053038" w:rsidRPr="003D0FF9" w:rsidTr="005A25D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w:t>
                                  </w:r>
                                </w:p>
                              </w:tc>
                            </w:tr>
                            <w:tr w:rsidR="00053038" w:rsidRPr="003D0FF9" w:rsidTr="005A25D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0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2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 </w:t>
                                  </w:r>
                                </w:p>
                              </w:tc>
                            </w:tr>
                          </w:tbl>
                          <w:p w:rsidR="00053038" w:rsidRPr="003D0FF9" w:rsidRDefault="00053038" w:rsidP="00053038">
                            <w:pPr>
                              <w:pStyle w:val="a7"/>
                              <w:overflowPunct w:val="0"/>
                              <w:ind w:firstLine="400"/>
                              <w:rPr>
                                <w:rFonts w:ascii="Times New Roman" w:hAnsi="Times New Roman" w:hint="eastAsia"/>
                                <w:sz w:val="20"/>
                                <w:szCs w:val="20"/>
                              </w:rPr>
                            </w:pP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UE RF requirements, e.g., time mask RF requirements and other necessary RF requirements if any</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The options agreed at RAN4 #92 in R4-1910531 can be considered as starting point</w:t>
                            </w: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Study if there are any impact to interruption and delay requirements, and specify the RRM requirements if needed</w:t>
                            </w: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RAN1 will further study by Dec 2019 if there are any RAN1 potential impacts based on RAN4 LS if any</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No new TDM pattern will be defined, i.e. scheduling-based switching is assumed.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Finalization of RAN4 requirements and approval of RAN4 CRs shall be based on RAN1 LS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minimize RAN1 impact.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achieve no impact to RAN1 E-UTRAN spec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avoid defining location of switching period impacting RAN1 spec </w:t>
                            </w:r>
                          </w:p>
                          <w:p w:rsidR="00053038" w:rsidRPr="003D0FF9"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szCs w:val="20"/>
                              </w:rPr>
                            </w:pPr>
                            <w:r w:rsidRPr="006F7C9D">
                              <w:rPr>
                                <w:i/>
                                <w:sz w:val="21"/>
                                <w:szCs w:val="21"/>
                                <w:lang w:eastAsia="zh-CN"/>
                              </w:rPr>
                              <w:t>Define per band per band combination or per band combination UE capability signaling if needed</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1: Only addressing the case of co-located and synchronized network deployment for the two UL carriers</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Note 2: </w:t>
                            </w:r>
                            <w:r w:rsidRPr="006F7C9D">
                              <w:rPr>
                                <w:i/>
                                <w:sz w:val="21"/>
                                <w:szCs w:val="21"/>
                                <w:lang w:eastAsia="zh-CN"/>
                              </w:rPr>
                              <w:t>Only addressing the case of single TAG for the two UL carriers for SUL and for UL CA</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 xml:space="preserve">Note 3: </w:t>
                            </w:r>
                            <w:r w:rsidRPr="006F7C9D">
                              <w:rPr>
                                <w:i/>
                                <w:sz w:val="21"/>
                                <w:szCs w:val="21"/>
                                <w:lang w:eastAsia="zh-CN"/>
                              </w:rPr>
                              <w:t>The above objectives will not relax the existing requirements specified in Rel-15 38.101-3 for band combinations allowing single uplink transmission</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4: The UE is configured with two different uplink carrier frequencies.</w:t>
                            </w:r>
                          </w:p>
                          <w:p w:rsidR="00053038" w:rsidRDefault="00053038" w:rsidP="0005303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64.85pt;height:4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">
                <v:textbox>
                  <w:txbxContent>
                    <w:p w:rsidR="00053038" w:rsidRPr="006F7C9D"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i/>
                          <w:sz w:val="21"/>
                          <w:szCs w:val="21"/>
                          <w:lang w:eastAsia="zh-CN"/>
                        </w:rPr>
                      </w:pPr>
                      <w:r w:rsidRPr="006F7C9D">
                        <w:rPr>
                          <w:rFonts w:eastAsia="宋体"/>
                          <w:i/>
                          <w:sz w:val="21"/>
                          <w:szCs w:val="21"/>
                          <w:lang w:eastAsia="zh-CN"/>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053038" w:rsidRPr="003D0FF9" w:rsidTr="005A25D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1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w:t>
                            </w:r>
                          </w:p>
                        </w:tc>
                      </w:tr>
                      <w:tr w:rsidR="00053038" w:rsidRPr="003D0FF9" w:rsidTr="005A25D9">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53038" w:rsidRPr="006F7C9D" w:rsidRDefault="00053038" w:rsidP="005A25D9">
                            <w:pPr>
                              <w:snapToGrid w:val="0"/>
                              <w:rPr>
                                <w:i/>
                                <w:sz w:val="21"/>
                                <w:szCs w:val="20"/>
                                <w:lang w:eastAsia="zh-CN"/>
                              </w:rPr>
                            </w:pPr>
                            <w:r w:rsidRPr="006F7C9D">
                              <w:rPr>
                                <w:i/>
                                <w:color w:val="000000"/>
                                <w:kern w:val="24"/>
                                <w:sz w:val="21"/>
                                <w:szCs w:val="20"/>
                                <w:lang w:eastAsia="zh-CN"/>
                              </w:rPr>
                              <w:t xml:space="preserve">0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1 and 2 </w:t>
                            </w:r>
                            <w:proofErr w:type="spellStart"/>
                            <w:r w:rsidRPr="006F7C9D">
                              <w:rPr>
                                <w:i/>
                                <w:color w:val="000000"/>
                                <w:kern w:val="24"/>
                                <w:sz w:val="21"/>
                                <w:szCs w:val="20"/>
                                <w:lang w:eastAsia="zh-CN"/>
                              </w:rPr>
                              <w:t>Tx</w:t>
                            </w:r>
                            <w:proofErr w:type="spellEnd"/>
                            <w:r w:rsidRPr="006F7C9D">
                              <w:rPr>
                                <w:i/>
                                <w:color w:val="000000"/>
                                <w:kern w:val="24"/>
                                <w:sz w:val="21"/>
                                <w:szCs w:val="20"/>
                                <w:lang w:eastAsia="zh-CN"/>
                              </w:rPr>
                              <w:t xml:space="preserve"> on carrier 2 </w:t>
                            </w:r>
                          </w:p>
                        </w:tc>
                      </w:tr>
                    </w:tbl>
                    <w:p w:rsidR="00053038" w:rsidRPr="003D0FF9" w:rsidRDefault="00053038" w:rsidP="00053038">
                      <w:pPr>
                        <w:pStyle w:val="a7"/>
                        <w:overflowPunct w:val="0"/>
                        <w:ind w:firstLine="400"/>
                        <w:rPr>
                          <w:rFonts w:ascii="Times New Roman" w:hAnsi="Times New Roman" w:hint="eastAsia"/>
                          <w:sz w:val="20"/>
                          <w:szCs w:val="20"/>
                        </w:rPr>
                      </w:pP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UE RF requirements, e.g., time mask RF requirements and other necessary RF requirements if any</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The options agreed at RAN4 #92 in R4-1910531 can be considered as starting point</w:t>
                      </w: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Study if there are any impact to interruption and delay requirements, and specify the RRM requirements if needed</w:t>
                      </w:r>
                    </w:p>
                    <w:p w:rsidR="00053038" w:rsidRPr="006F7C9D"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i/>
                          <w:sz w:val="21"/>
                          <w:szCs w:val="21"/>
                          <w:lang w:eastAsia="zh-CN"/>
                        </w:rPr>
                      </w:pPr>
                      <w:r w:rsidRPr="006F7C9D">
                        <w:rPr>
                          <w:i/>
                          <w:sz w:val="21"/>
                          <w:szCs w:val="21"/>
                          <w:lang w:eastAsia="zh-CN"/>
                        </w:rPr>
                        <w:t>RAN1 will further study by Dec 2019 if there are any RAN1 potential impacts based on RAN4 LS if any</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No new TDM pattern will be defined, i.e. scheduling-based switching is assumed.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Finalization of RAN4 requirements and approval of RAN4 CRs shall be based on RAN1 LS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minimize RAN1 impact.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achieve no impact to RAN1 E-UTRAN spec </w:t>
                      </w:r>
                    </w:p>
                    <w:p w:rsidR="00053038" w:rsidRPr="006F7C9D"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i/>
                          <w:sz w:val="21"/>
                          <w:szCs w:val="21"/>
                          <w:lang w:val="en-US" w:eastAsia="zh-CN"/>
                        </w:rPr>
                      </w:pPr>
                      <w:r w:rsidRPr="006F7C9D">
                        <w:rPr>
                          <w:rFonts w:eastAsia="宋体"/>
                          <w:i/>
                          <w:sz w:val="21"/>
                          <w:szCs w:val="21"/>
                          <w:lang w:val="en-US" w:eastAsia="zh-CN"/>
                        </w:rPr>
                        <w:t xml:space="preserve">Strive to avoid defining location of switching period impacting RAN1 spec </w:t>
                      </w:r>
                    </w:p>
                    <w:p w:rsidR="00053038" w:rsidRPr="003D0FF9"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szCs w:val="20"/>
                        </w:rPr>
                      </w:pPr>
                      <w:r w:rsidRPr="006F7C9D">
                        <w:rPr>
                          <w:i/>
                          <w:sz w:val="21"/>
                          <w:szCs w:val="21"/>
                          <w:lang w:eastAsia="zh-CN"/>
                        </w:rPr>
                        <w:t>Define per band per band combination or per band combination UE capability signaling if needed</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1: Only addressing the case of co-located and synchronized network deployment for the two UL carriers</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Note 2: </w:t>
                      </w:r>
                      <w:r w:rsidRPr="006F7C9D">
                        <w:rPr>
                          <w:i/>
                          <w:sz w:val="21"/>
                          <w:szCs w:val="21"/>
                          <w:lang w:eastAsia="zh-CN"/>
                        </w:rPr>
                        <w:t>Only addressing the case of single TAG for the two UL carriers for SUL and for UL CA</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Pr>
                          <w:i/>
                          <w:sz w:val="21"/>
                          <w:szCs w:val="21"/>
                          <w:lang w:eastAsia="zh-CN"/>
                        </w:rPr>
                        <w:t xml:space="preserve">Note 3: </w:t>
                      </w:r>
                      <w:r w:rsidRPr="006F7C9D">
                        <w:rPr>
                          <w:i/>
                          <w:sz w:val="21"/>
                          <w:szCs w:val="21"/>
                          <w:lang w:eastAsia="zh-CN"/>
                        </w:rPr>
                        <w:t>The above objectives will not relax the existing requirements specified in Rel-15 38.101-3 for band combinations allowing single uplink transmission</w:t>
                      </w:r>
                    </w:p>
                    <w:p w:rsidR="00053038" w:rsidRPr="006F7C9D" w:rsidRDefault="00053038" w:rsidP="00053038">
                      <w:pPr>
                        <w:widowControl w:val="0"/>
                        <w:tabs>
                          <w:tab w:val="num" w:pos="993"/>
                          <w:tab w:val="num" w:pos="1701"/>
                        </w:tabs>
                        <w:overflowPunct w:val="0"/>
                        <w:autoSpaceDE w:val="0"/>
                        <w:autoSpaceDN w:val="0"/>
                        <w:adjustRightInd w:val="0"/>
                        <w:snapToGrid w:val="0"/>
                        <w:spacing w:after="100"/>
                        <w:ind w:left="710"/>
                        <w:textAlignment w:val="baseline"/>
                        <w:rPr>
                          <w:i/>
                          <w:sz w:val="21"/>
                          <w:szCs w:val="21"/>
                          <w:lang w:eastAsia="zh-CN"/>
                        </w:rPr>
                      </w:pPr>
                      <w:r w:rsidRPr="006F7C9D">
                        <w:rPr>
                          <w:i/>
                          <w:sz w:val="21"/>
                          <w:szCs w:val="21"/>
                          <w:lang w:eastAsia="zh-CN"/>
                        </w:rPr>
                        <w:t>Note 4: The UE is configured with two different uplink carrier frequencies.</w:t>
                      </w:r>
                    </w:p>
                    <w:p w:rsidR="00053038" w:rsidRDefault="00053038" w:rsidP="00053038"/>
                  </w:txbxContent>
                </v:textbox>
                <w10:anchorlock/>
              </v:shape>
            </w:pict>
          </mc:Fallback>
        </mc:AlternateContent>
      </w:r>
    </w:p>
    <w:p w:rsidR="00053038" w:rsidRPr="00563AB7" w:rsidRDefault="00053038" w:rsidP="00053038">
      <w:pPr>
        <w:pStyle w:val="a0"/>
        <w:tabs>
          <w:tab w:val="num" w:pos="226"/>
          <w:tab w:val="num" w:pos="284"/>
          <w:tab w:val="left" w:pos="5103"/>
        </w:tabs>
        <w:snapToGrid w:val="0"/>
        <w:spacing w:beforeLines="50" w:before="156"/>
        <w:rPr>
          <w:rFonts w:eastAsia="宋体"/>
          <w:sz w:val="21"/>
          <w:szCs w:val="21"/>
          <w:lang w:val="en-GB" w:eastAsia="zh-CN"/>
        </w:rPr>
      </w:pPr>
      <w:r w:rsidRPr="00563AB7">
        <w:rPr>
          <w:rFonts w:eastAsia="宋体" w:hint="eastAsia"/>
          <w:sz w:val="21"/>
          <w:szCs w:val="21"/>
          <w:lang w:val="en-GB" w:eastAsia="zh-CN"/>
        </w:rPr>
        <w:t xml:space="preserve">The contribution </w:t>
      </w:r>
      <w:r>
        <w:rPr>
          <w:rFonts w:eastAsia="宋体" w:hint="eastAsia"/>
          <w:sz w:val="21"/>
          <w:szCs w:val="21"/>
          <w:lang w:val="en-GB" w:eastAsia="zh-CN"/>
        </w:rPr>
        <w:t xml:space="preserve">will discuss </w:t>
      </w:r>
      <w:r w:rsidRPr="00563AB7">
        <w:rPr>
          <w:rFonts w:eastAsia="宋体" w:hint="eastAsia"/>
          <w:sz w:val="21"/>
          <w:szCs w:val="21"/>
          <w:lang w:val="en-GB" w:eastAsia="zh-CN"/>
        </w:rPr>
        <w:t xml:space="preserve">the </w:t>
      </w:r>
      <w:r w:rsidRPr="00563AB7">
        <w:rPr>
          <w:rFonts w:eastAsia="宋体"/>
          <w:sz w:val="21"/>
          <w:szCs w:val="21"/>
          <w:lang w:val="en-GB" w:eastAsia="zh-CN"/>
        </w:rPr>
        <w:t xml:space="preserve">UE </w:t>
      </w:r>
      <w:r>
        <w:rPr>
          <w:rFonts w:eastAsia="宋体" w:hint="eastAsia"/>
          <w:sz w:val="21"/>
          <w:szCs w:val="21"/>
          <w:lang w:val="en-GB" w:eastAsia="zh-CN"/>
        </w:rPr>
        <w:t xml:space="preserve">RF </w:t>
      </w:r>
      <w:r w:rsidRPr="00563AB7">
        <w:rPr>
          <w:rFonts w:eastAsia="宋体"/>
          <w:sz w:val="21"/>
          <w:szCs w:val="21"/>
          <w:lang w:val="en-GB" w:eastAsia="zh-CN"/>
        </w:rPr>
        <w:t>requirements</w:t>
      </w:r>
      <w:r>
        <w:rPr>
          <w:rFonts w:eastAsia="宋体" w:hint="eastAsia"/>
          <w:sz w:val="21"/>
          <w:szCs w:val="21"/>
          <w:lang w:val="en-GB" w:eastAsia="zh-CN"/>
        </w:rPr>
        <w:t xml:space="preserve"> </w:t>
      </w:r>
      <w:r w:rsidRPr="00563AB7">
        <w:rPr>
          <w:rFonts w:eastAsia="宋体"/>
          <w:sz w:val="21"/>
          <w:szCs w:val="21"/>
          <w:lang w:val="en-GB" w:eastAsia="zh-CN"/>
        </w:rPr>
        <w:t>to allow swit</w:t>
      </w:r>
      <w:r>
        <w:rPr>
          <w:rFonts w:eastAsia="宋体"/>
          <w:sz w:val="21"/>
          <w:szCs w:val="21"/>
          <w:lang w:val="en-GB" w:eastAsia="zh-CN"/>
        </w:rPr>
        <w:t>ching between case 1 and case 2</w:t>
      </w:r>
      <w:r>
        <w:rPr>
          <w:rFonts w:eastAsia="宋体" w:hint="eastAsia"/>
          <w:sz w:val="21"/>
          <w:szCs w:val="21"/>
          <w:lang w:val="en-GB" w:eastAsia="zh-CN"/>
        </w:rPr>
        <w:t>.</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hint="eastAsia"/>
          <w:lang w:eastAsia="zh-CN"/>
        </w:rPr>
      </w:pPr>
      <w:r w:rsidRPr="00136F27">
        <w:rPr>
          <w:rFonts w:eastAsia="宋体" w:hint="eastAsia"/>
          <w:lang w:eastAsia="zh-CN"/>
        </w:rPr>
        <w:lastRenderedPageBreak/>
        <w:t>Discussion</w:t>
      </w:r>
    </w:p>
    <w:p w:rsidR="00053038" w:rsidRPr="00597CEA" w:rsidRDefault="00053038" w:rsidP="00053038">
      <w:pPr>
        <w:pStyle w:val="a0"/>
        <w:rPr>
          <w:rFonts w:eastAsia="宋体" w:hint="eastAsia"/>
          <w:lang w:eastAsia="zh-CN"/>
        </w:rPr>
      </w:pPr>
      <w:r w:rsidRPr="00597CEA">
        <w:rPr>
          <w:rFonts w:eastAsia="宋体"/>
          <w:lang w:eastAsia="zh-CN"/>
        </w:rPr>
        <w:t>A</w:t>
      </w:r>
      <w:r w:rsidRPr="00597CEA">
        <w:rPr>
          <w:rFonts w:eastAsia="宋体" w:hint="eastAsia"/>
          <w:lang w:eastAsia="zh-CN"/>
        </w:rPr>
        <w:t xml:space="preserve">ctually this issue has been extensively discussed in RAN4#92 based on operator input [1] and some consensus has been reached during the Ad Hoc meeting </w:t>
      </w:r>
      <w:r w:rsidRPr="00597CEA">
        <w:rPr>
          <w:rFonts w:eastAsia="宋体"/>
          <w:lang w:eastAsia="zh-CN"/>
        </w:rPr>
        <w:t>in RAN4#92</w:t>
      </w:r>
      <w:r w:rsidRPr="00597CEA">
        <w:rPr>
          <w:rFonts w:eastAsia="宋体" w:hint="eastAsia"/>
          <w:lang w:eastAsia="zh-CN"/>
        </w:rPr>
        <w:t xml:space="preserve"> [4]</w:t>
      </w:r>
      <w:r w:rsidRPr="00597CEA">
        <w:rPr>
          <w:rFonts w:eastAsia="宋体"/>
          <w:lang w:eastAsia="zh-CN"/>
        </w:rPr>
        <w:t>.</w:t>
      </w:r>
      <w:r w:rsidRPr="00597CEA">
        <w:rPr>
          <w:rFonts w:eastAsia="宋体" w:hint="eastAsia"/>
          <w:lang w:eastAsia="zh-CN"/>
        </w:rPr>
        <w:t xml:space="preserve"> </w:t>
      </w:r>
      <w:r w:rsidRPr="00597CEA">
        <w:rPr>
          <w:rFonts w:eastAsia="宋体"/>
          <w:lang w:eastAsia="zh-CN"/>
        </w:rPr>
        <w:t>T</w:t>
      </w:r>
      <w:r w:rsidRPr="00597CEA">
        <w:rPr>
          <w:rFonts w:eastAsia="宋体" w:hint="eastAsia"/>
          <w:lang w:eastAsia="zh-CN"/>
        </w:rPr>
        <w:t>he following sections will address the open issue by taking the consensus in [4]</w:t>
      </w:r>
      <w:r>
        <w:rPr>
          <w:rFonts w:eastAsia="宋体" w:hint="eastAsia"/>
          <w:lang w:eastAsia="zh-CN"/>
        </w:rPr>
        <w:t xml:space="preserve"> as a starting point</w:t>
      </w:r>
      <w:r w:rsidRPr="00597CEA">
        <w:rPr>
          <w:rFonts w:eastAsia="宋体" w:hint="eastAsia"/>
          <w:lang w:eastAsia="zh-CN"/>
        </w:rPr>
        <w:t>.</w:t>
      </w:r>
    </w:p>
    <w:p w:rsidR="00053038" w:rsidRPr="007B0AAA" w:rsidRDefault="00053038" w:rsidP="00053038">
      <w:pPr>
        <w:pStyle w:val="20"/>
        <w:spacing w:after="180"/>
        <w:rPr>
          <w:rFonts w:ascii="Times New Roman" w:eastAsia="宋体" w:hAnsi="Times New Roman" w:hint="eastAsia"/>
          <w:sz w:val="24"/>
          <w:lang w:eastAsia="zh-CN"/>
        </w:rPr>
      </w:pPr>
      <w:r w:rsidRPr="007B0AAA">
        <w:rPr>
          <w:rFonts w:ascii="Times New Roman" w:eastAsia="宋体" w:hAnsi="Times New Roman" w:hint="eastAsia"/>
          <w:sz w:val="24"/>
          <w:lang w:eastAsia="zh-CN"/>
        </w:rPr>
        <w:t>2.1</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sidRPr="002275A9">
        <w:rPr>
          <w:rFonts w:ascii="Times New Roman" w:hAnsi="Times New Roman"/>
          <w:sz w:val="24"/>
          <w:lang w:eastAsia="zh-CN"/>
        </w:rPr>
        <w:t>Length of switching period</w: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hint="eastAsia"/>
          <w:sz w:val="21"/>
          <w:szCs w:val="21"/>
          <w:lang w:val="en-GB" w:eastAsia="zh-CN"/>
        </w:rPr>
        <w:t xml:space="preserve">The following </w:t>
      </w:r>
      <w:r>
        <w:rPr>
          <w:rFonts w:eastAsia="宋体"/>
          <w:sz w:val="21"/>
          <w:szCs w:val="21"/>
          <w:lang w:val="en-GB" w:eastAsia="zh-CN"/>
        </w:rPr>
        <w:t>agreement</w:t>
      </w:r>
      <w:r>
        <w:rPr>
          <w:rFonts w:eastAsia="宋体" w:hint="eastAsia"/>
          <w:sz w:val="21"/>
          <w:szCs w:val="21"/>
          <w:lang w:val="en-GB" w:eastAsia="zh-CN"/>
        </w:rPr>
        <w:t>s were reached in [4]:</w: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noProof/>
          <w:sz w:val="21"/>
          <w:szCs w:val="21"/>
          <w:lang w:val="en-US" w:eastAsia="zh-CN"/>
        </w:rPr>
        <mc:AlternateContent>
          <mc:Choice Requires="wps">
            <w:drawing>
              <wp:inline distT="0" distB="0" distL="0" distR="0">
                <wp:extent cx="5790565" cy="1561465"/>
                <wp:effectExtent l="8890" t="8255" r="10795" b="1143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0565" cy="1561465"/>
                        </a:xfrm>
                        <a:prstGeom prst="rect">
                          <a:avLst/>
                        </a:prstGeom>
                        <a:solidFill>
                          <a:srgbClr val="FFFFFF"/>
                        </a:solidFill>
                        <a:ln w="9525">
                          <a:solidFill>
                            <a:srgbClr val="000000"/>
                          </a:solidFill>
                          <a:miter lim="800000"/>
                          <a:headEnd/>
                          <a:tailEnd/>
                        </a:ln>
                      </wps:spPr>
                      <wps:txbx>
                        <w:txbxContent>
                          <w:p w:rsidR="00053038" w:rsidRPr="007E599C"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hint="eastAsia"/>
                                <w:i/>
                                <w:sz w:val="21"/>
                                <w:szCs w:val="21"/>
                                <w:lang w:eastAsia="zh-CN"/>
                              </w:rPr>
                            </w:pPr>
                            <w:r w:rsidRPr="007E599C">
                              <w:rPr>
                                <w:rFonts w:eastAsia="宋体" w:hint="eastAsia"/>
                                <w:i/>
                                <w:sz w:val="21"/>
                                <w:szCs w:val="21"/>
                                <w:lang w:eastAsia="zh-CN"/>
                              </w:rPr>
                              <w:t>Based on the input in this meeting, consider</w:t>
                            </w:r>
                            <w:r w:rsidRPr="007E599C">
                              <w:rPr>
                                <w:rFonts w:eastAsia="宋体"/>
                                <w:i/>
                                <w:sz w:val="21"/>
                                <w:szCs w:val="21"/>
                                <w:lang w:eastAsia="zh-CN"/>
                              </w:rPr>
                              <w:t xml:space="preserve"> different UE capabilities for the length of switching period, includ</w:t>
                            </w:r>
                            <w:r w:rsidRPr="007E599C">
                              <w:rPr>
                                <w:rFonts w:eastAsia="宋体" w:hint="eastAsia"/>
                                <w:i/>
                                <w:sz w:val="21"/>
                                <w:szCs w:val="21"/>
                                <w:lang w:eastAsia="zh-CN"/>
                              </w:rPr>
                              <w:t>ing</w:t>
                            </w:r>
                            <w:r w:rsidRPr="007E599C">
                              <w:rPr>
                                <w:rFonts w:eastAsia="宋体"/>
                                <w:i/>
                                <w:sz w:val="21"/>
                                <w:szCs w:val="21"/>
                                <w:lang w:eastAsia="zh-CN"/>
                              </w:rPr>
                              <w:t xml:space="preserve"> 0us, 35us, 1</w:t>
                            </w:r>
                            <w:r w:rsidRPr="007E599C">
                              <w:rPr>
                                <w:rFonts w:eastAsia="宋体" w:hint="eastAsia"/>
                                <w:i/>
                                <w:sz w:val="21"/>
                                <w:szCs w:val="21"/>
                                <w:lang w:eastAsia="zh-CN"/>
                              </w:rPr>
                              <w:t>4</w:t>
                            </w:r>
                            <w:r w:rsidRPr="007E599C">
                              <w:rPr>
                                <w:rFonts w:eastAsia="宋体"/>
                                <w:i/>
                                <w:sz w:val="21"/>
                                <w:szCs w:val="21"/>
                                <w:lang w:eastAsia="zh-CN"/>
                              </w:rPr>
                              <w:t>0 us</w:t>
                            </w:r>
                            <w:r w:rsidRPr="007E599C">
                              <w:rPr>
                                <w:rFonts w:eastAsia="宋体" w:hint="eastAsia"/>
                                <w:i/>
                                <w:sz w:val="21"/>
                                <w:szCs w:val="21"/>
                                <w:lang w:eastAsia="zh-CN"/>
                              </w:rPr>
                              <w:t xml:space="preserve">, 900 </w:t>
                            </w:r>
                            <w:r w:rsidRPr="007E599C">
                              <w:rPr>
                                <w:rFonts w:eastAsia="宋体"/>
                                <w:i/>
                                <w:sz w:val="21"/>
                                <w:szCs w:val="21"/>
                                <w:lang w:eastAsia="zh-CN"/>
                              </w:rPr>
                              <w:t>us.</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rFonts w:hint="eastAsia"/>
                                <w:i/>
                                <w:sz w:val="21"/>
                                <w:szCs w:val="21"/>
                                <w:lang w:eastAsia="zh-CN"/>
                              </w:rPr>
                              <w:t>Other options are not precluded</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i/>
                                <w:sz w:val="21"/>
                                <w:szCs w:val="21"/>
                                <w:lang w:eastAsia="zh-CN"/>
                              </w:rPr>
                              <w:t>Technical</w:t>
                            </w:r>
                            <w:r w:rsidRPr="007E599C">
                              <w:rPr>
                                <w:rFonts w:hint="eastAsia"/>
                                <w:i/>
                                <w:sz w:val="21"/>
                                <w:szCs w:val="21"/>
                                <w:lang w:eastAsia="zh-CN"/>
                              </w:rPr>
                              <w:t xml:space="preserve"> analysis on the numbers are encouraged</w:t>
                            </w:r>
                          </w:p>
                          <w:p w:rsidR="00053038" w:rsidRPr="007E599C"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hint="eastAsia"/>
                                <w:i/>
                                <w:sz w:val="21"/>
                                <w:szCs w:val="21"/>
                                <w:lang w:eastAsia="zh-CN"/>
                              </w:rPr>
                            </w:pPr>
                            <w:r w:rsidRPr="007E599C">
                              <w:rPr>
                                <w:rFonts w:eastAsia="宋体" w:hint="eastAsia"/>
                                <w:i/>
                                <w:sz w:val="21"/>
                                <w:szCs w:val="21"/>
                                <w:lang w:eastAsia="zh-CN"/>
                              </w:rPr>
                              <w:t xml:space="preserve">For UEs supporting </w:t>
                            </w:r>
                            <w:r w:rsidRPr="007E599C">
                              <w:rPr>
                                <w:rFonts w:eastAsia="宋体"/>
                                <w:i/>
                                <w:sz w:val="21"/>
                                <w:szCs w:val="21"/>
                                <w:lang w:eastAsia="zh-CN"/>
                              </w:rPr>
                              <w:t>switching period</w:t>
                            </w:r>
                            <w:r w:rsidRPr="007E599C">
                              <w:rPr>
                                <w:rFonts w:eastAsia="宋体" w:hint="eastAsia"/>
                                <w:i/>
                                <w:sz w:val="21"/>
                                <w:szCs w:val="21"/>
                                <w:lang w:eastAsia="zh-CN"/>
                              </w:rPr>
                              <w:t xml:space="preserve"> larger than [X] us, it can be assumed that this UE does not support the </w:t>
                            </w:r>
                            <w:proofErr w:type="spellStart"/>
                            <w:proofErr w:type="gramStart"/>
                            <w:r w:rsidRPr="007E599C">
                              <w:rPr>
                                <w:rFonts w:eastAsia="宋体" w:hint="eastAsia"/>
                                <w:i/>
                                <w:sz w:val="21"/>
                                <w:szCs w:val="21"/>
                                <w:lang w:eastAsia="zh-CN"/>
                              </w:rPr>
                              <w:t>Tx</w:t>
                            </w:r>
                            <w:proofErr w:type="spellEnd"/>
                            <w:proofErr w:type="gramEnd"/>
                            <w:r w:rsidRPr="007E599C">
                              <w:rPr>
                                <w:rFonts w:eastAsia="宋体" w:hint="eastAsia"/>
                                <w:i/>
                                <w:sz w:val="21"/>
                                <w:szCs w:val="21"/>
                                <w:lang w:eastAsia="zh-CN"/>
                              </w:rPr>
                              <w:t xml:space="preserve"> switching between </w:t>
                            </w:r>
                            <w:r w:rsidRPr="007E599C">
                              <w:rPr>
                                <w:rFonts w:eastAsia="宋体"/>
                                <w:i/>
                                <w:sz w:val="21"/>
                                <w:szCs w:val="21"/>
                                <w:lang w:eastAsia="zh-CN"/>
                              </w:rPr>
                              <w:t>two uplink carriers</w:t>
                            </w:r>
                            <w:r w:rsidRPr="007E599C">
                              <w:rPr>
                                <w:rFonts w:eastAsia="宋体" w:hint="eastAsia"/>
                                <w:i/>
                                <w:sz w:val="21"/>
                                <w:szCs w:val="21"/>
                                <w:lang w:eastAsia="zh-CN"/>
                              </w:rPr>
                              <w:t>.</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rFonts w:hint="eastAsia"/>
                                <w:i/>
                                <w:sz w:val="21"/>
                                <w:szCs w:val="21"/>
                                <w:lang w:eastAsia="zh-CN"/>
                              </w:rPr>
                              <w:t>Intend to limit the number of options if possible</w:t>
                            </w:r>
                          </w:p>
                          <w:p w:rsidR="00053038" w:rsidRDefault="00053038" w:rsidP="00053038"/>
                        </w:txbxContent>
                      </wps:txbx>
                      <wps:bodyPr rot="0" vert="horz" wrap="square" lIns="91440" tIns="45720" rIns="91440" bIns="45720" anchor="t" anchorCtr="0" upright="1">
                        <a:noAutofit/>
                      </wps:bodyPr>
                    </wps:wsp>
                  </a:graphicData>
                </a:graphic>
              </wp:inline>
            </w:drawing>
          </mc:Choice>
          <mc:Fallback>
            <w:pict>
              <v:shape id="文本框 2" o:spid="_x0000_s1027" type="#_x0000_t202" style="width:455.95pt;height:1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">
                <v:textbox>
                  <w:txbxContent>
                    <w:p w:rsidR="00053038" w:rsidRPr="007E599C"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hint="eastAsia"/>
                          <w:i/>
                          <w:sz w:val="21"/>
                          <w:szCs w:val="21"/>
                          <w:lang w:eastAsia="zh-CN"/>
                        </w:rPr>
                      </w:pPr>
                      <w:r w:rsidRPr="007E599C">
                        <w:rPr>
                          <w:rFonts w:eastAsia="宋体" w:hint="eastAsia"/>
                          <w:i/>
                          <w:sz w:val="21"/>
                          <w:szCs w:val="21"/>
                          <w:lang w:eastAsia="zh-CN"/>
                        </w:rPr>
                        <w:t>Based on the input in this meeting, consider</w:t>
                      </w:r>
                      <w:r w:rsidRPr="007E599C">
                        <w:rPr>
                          <w:rFonts w:eastAsia="宋体"/>
                          <w:i/>
                          <w:sz w:val="21"/>
                          <w:szCs w:val="21"/>
                          <w:lang w:eastAsia="zh-CN"/>
                        </w:rPr>
                        <w:t xml:space="preserve"> different UE capabilities for the length of switching period, includ</w:t>
                      </w:r>
                      <w:r w:rsidRPr="007E599C">
                        <w:rPr>
                          <w:rFonts w:eastAsia="宋体" w:hint="eastAsia"/>
                          <w:i/>
                          <w:sz w:val="21"/>
                          <w:szCs w:val="21"/>
                          <w:lang w:eastAsia="zh-CN"/>
                        </w:rPr>
                        <w:t>ing</w:t>
                      </w:r>
                      <w:r w:rsidRPr="007E599C">
                        <w:rPr>
                          <w:rFonts w:eastAsia="宋体"/>
                          <w:i/>
                          <w:sz w:val="21"/>
                          <w:szCs w:val="21"/>
                          <w:lang w:eastAsia="zh-CN"/>
                        </w:rPr>
                        <w:t xml:space="preserve"> 0us, 35us, 1</w:t>
                      </w:r>
                      <w:r w:rsidRPr="007E599C">
                        <w:rPr>
                          <w:rFonts w:eastAsia="宋体" w:hint="eastAsia"/>
                          <w:i/>
                          <w:sz w:val="21"/>
                          <w:szCs w:val="21"/>
                          <w:lang w:eastAsia="zh-CN"/>
                        </w:rPr>
                        <w:t>4</w:t>
                      </w:r>
                      <w:r w:rsidRPr="007E599C">
                        <w:rPr>
                          <w:rFonts w:eastAsia="宋体"/>
                          <w:i/>
                          <w:sz w:val="21"/>
                          <w:szCs w:val="21"/>
                          <w:lang w:eastAsia="zh-CN"/>
                        </w:rPr>
                        <w:t>0 us</w:t>
                      </w:r>
                      <w:r w:rsidRPr="007E599C">
                        <w:rPr>
                          <w:rFonts w:eastAsia="宋体" w:hint="eastAsia"/>
                          <w:i/>
                          <w:sz w:val="21"/>
                          <w:szCs w:val="21"/>
                          <w:lang w:eastAsia="zh-CN"/>
                        </w:rPr>
                        <w:t xml:space="preserve">, 900 </w:t>
                      </w:r>
                      <w:r w:rsidRPr="007E599C">
                        <w:rPr>
                          <w:rFonts w:eastAsia="宋体"/>
                          <w:i/>
                          <w:sz w:val="21"/>
                          <w:szCs w:val="21"/>
                          <w:lang w:eastAsia="zh-CN"/>
                        </w:rPr>
                        <w:t>us.</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rFonts w:hint="eastAsia"/>
                          <w:i/>
                          <w:sz w:val="21"/>
                          <w:szCs w:val="21"/>
                          <w:lang w:eastAsia="zh-CN"/>
                        </w:rPr>
                        <w:t>Other options are not precluded</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i/>
                          <w:sz w:val="21"/>
                          <w:szCs w:val="21"/>
                          <w:lang w:eastAsia="zh-CN"/>
                        </w:rPr>
                        <w:t>Technical</w:t>
                      </w:r>
                      <w:r w:rsidRPr="007E599C">
                        <w:rPr>
                          <w:rFonts w:hint="eastAsia"/>
                          <w:i/>
                          <w:sz w:val="21"/>
                          <w:szCs w:val="21"/>
                          <w:lang w:eastAsia="zh-CN"/>
                        </w:rPr>
                        <w:t xml:space="preserve"> analysis on the numbers are encouraged</w:t>
                      </w:r>
                    </w:p>
                    <w:p w:rsidR="00053038" w:rsidRPr="007E599C" w:rsidRDefault="00053038" w:rsidP="00053038">
                      <w:pPr>
                        <w:numPr>
                          <w:ilvl w:val="0"/>
                          <w:numId w:val="3"/>
                        </w:numPr>
                        <w:tabs>
                          <w:tab w:val="num" w:pos="484"/>
                        </w:tabs>
                        <w:overflowPunct w:val="0"/>
                        <w:autoSpaceDE w:val="0"/>
                        <w:autoSpaceDN w:val="0"/>
                        <w:adjustRightInd w:val="0"/>
                        <w:snapToGrid w:val="0"/>
                        <w:spacing w:after="100"/>
                        <w:ind w:leftChars="100" w:left="483" w:hangingChars="135" w:hanging="283"/>
                        <w:textAlignment w:val="baseline"/>
                        <w:rPr>
                          <w:rFonts w:eastAsia="宋体" w:hint="eastAsia"/>
                          <w:i/>
                          <w:sz w:val="21"/>
                          <w:szCs w:val="21"/>
                          <w:lang w:eastAsia="zh-CN"/>
                        </w:rPr>
                      </w:pPr>
                      <w:r w:rsidRPr="007E599C">
                        <w:rPr>
                          <w:rFonts w:eastAsia="宋体" w:hint="eastAsia"/>
                          <w:i/>
                          <w:sz w:val="21"/>
                          <w:szCs w:val="21"/>
                          <w:lang w:eastAsia="zh-CN"/>
                        </w:rPr>
                        <w:t xml:space="preserve">For UEs supporting </w:t>
                      </w:r>
                      <w:r w:rsidRPr="007E599C">
                        <w:rPr>
                          <w:rFonts w:eastAsia="宋体"/>
                          <w:i/>
                          <w:sz w:val="21"/>
                          <w:szCs w:val="21"/>
                          <w:lang w:eastAsia="zh-CN"/>
                        </w:rPr>
                        <w:t>switching period</w:t>
                      </w:r>
                      <w:r w:rsidRPr="007E599C">
                        <w:rPr>
                          <w:rFonts w:eastAsia="宋体" w:hint="eastAsia"/>
                          <w:i/>
                          <w:sz w:val="21"/>
                          <w:szCs w:val="21"/>
                          <w:lang w:eastAsia="zh-CN"/>
                        </w:rPr>
                        <w:t xml:space="preserve"> larger than [X] us, it can be assumed that this UE does not support the </w:t>
                      </w:r>
                      <w:proofErr w:type="spellStart"/>
                      <w:proofErr w:type="gramStart"/>
                      <w:r w:rsidRPr="007E599C">
                        <w:rPr>
                          <w:rFonts w:eastAsia="宋体" w:hint="eastAsia"/>
                          <w:i/>
                          <w:sz w:val="21"/>
                          <w:szCs w:val="21"/>
                          <w:lang w:eastAsia="zh-CN"/>
                        </w:rPr>
                        <w:t>Tx</w:t>
                      </w:r>
                      <w:proofErr w:type="spellEnd"/>
                      <w:proofErr w:type="gramEnd"/>
                      <w:r w:rsidRPr="007E599C">
                        <w:rPr>
                          <w:rFonts w:eastAsia="宋体" w:hint="eastAsia"/>
                          <w:i/>
                          <w:sz w:val="21"/>
                          <w:szCs w:val="21"/>
                          <w:lang w:eastAsia="zh-CN"/>
                        </w:rPr>
                        <w:t xml:space="preserve"> switching between </w:t>
                      </w:r>
                      <w:r w:rsidRPr="007E599C">
                        <w:rPr>
                          <w:rFonts w:eastAsia="宋体"/>
                          <w:i/>
                          <w:sz w:val="21"/>
                          <w:szCs w:val="21"/>
                          <w:lang w:eastAsia="zh-CN"/>
                        </w:rPr>
                        <w:t>two uplink carriers</w:t>
                      </w:r>
                      <w:r w:rsidRPr="007E599C">
                        <w:rPr>
                          <w:rFonts w:eastAsia="宋体" w:hint="eastAsia"/>
                          <w:i/>
                          <w:sz w:val="21"/>
                          <w:szCs w:val="21"/>
                          <w:lang w:eastAsia="zh-CN"/>
                        </w:rPr>
                        <w:t>.</w:t>
                      </w:r>
                    </w:p>
                    <w:p w:rsidR="00053038" w:rsidRPr="007E599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7E599C">
                        <w:rPr>
                          <w:rFonts w:hint="eastAsia"/>
                          <w:i/>
                          <w:sz w:val="21"/>
                          <w:szCs w:val="21"/>
                          <w:lang w:eastAsia="zh-CN"/>
                        </w:rPr>
                        <w:t>Intend to limit the number of options if possible</w:t>
                      </w:r>
                    </w:p>
                    <w:p w:rsidR="00053038" w:rsidRDefault="00053038" w:rsidP="00053038"/>
                  </w:txbxContent>
                </v:textbox>
                <w10:anchorlock/>
              </v:shape>
            </w:pict>
          </mc:Fallback>
        </mc:AlternateConten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sz w:val="21"/>
          <w:szCs w:val="21"/>
          <w:lang w:val="en-GB" w:eastAsia="zh-CN"/>
        </w:rPr>
        <w:t xml:space="preserve">As </w:t>
      </w:r>
      <w:r>
        <w:rPr>
          <w:rFonts w:eastAsia="宋体" w:hint="eastAsia"/>
          <w:sz w:val="21"/>
          <w:szCs w:val="21"/>
          <w:lang w:val="en-GB" w:eastAsia="zh-CN"/>
        </w:rPr>
        <w:t xml:space="preserve">has been extensively discussion in previous meeting in the context of SRS carrier switching feature, the length of switching period needed for UE to switching from one carrier to another is implementation dependent. </w:t>
      </w:r>
      <w:r>
        <w:rPr>
          <w:rFonts w:eastAsia="宋体"/>
          <w:sz w:val="21"/>
          <w:szCs w:val="21"/>
          <w:lang w:val="en-GB" w:eastAsia="zh-CN"/>
        </w:rPr>
        <w:t>W</w:t>
      </w:r>
      <w:r>
        <w:rPr>
          <w:rFonts w:eastAsia="宋体" w:hint="eastAsia"/>
          <w:sz w:val="21"/>
          <w:szCs w:val="21"/>
          <w:lang w:val="en-GB" w:eastAsia="zh-CN"/>
        </w:rPr>
        <w:t xml:space="preserve">e think the same conclusion is applicable for switching between case 1 and case 2 from implementation </w:t>
      </w:r>
      <w:r>
        <w:rPr>
          <w:rFonts w:eastAsia="宋体"/>
          <w:sz w:val="21"/>
          <w:szCs w:val="21"/>
          <w:lang w:val="en-GB" w:eastAsia="zh-CN"/>
        </w:rPr>
        <w:t>point</w:t>
      </w:r>
      <w:r>
        <w:rPr>
          <w:rFonts w:eastAsia="宋体" w:hint="eastAsia"/>
          <w:sz w:val="21"/>
          <w:szCs w:val="21"/>
          <w:lang w:val="en-GB" w:eastAsia="zh-CN"/>
        </w:rPr>
        <w:t xml:space="preserve"> of view.  </w:t>
      </w:r>
    </w:p>
    <w:p w:rsidR="00053038" w:rsidRPr="006662F6"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sz w:val="21"/>
          <w:szCs w:val="21"/>
          <w:lang w:val="en-GB" w:eastAsia="zh-CN"/>
        </w:rPr>
        <w:t>H</w:t>
      </w:r>
      <w:r>
        <w:rPr>
          <w:rFonts w:eastAsia="宋体" w:hint="eastAsia"/>
          <w:sz w:val="21"/>
          <w:szCs w:val="21"/>
          <w:lang w:val="en-GB" w:eastAsia="zh-CN"/>
        </w:rPr>
        <w:t xml:space="preserve">owever it was agreed in [4] to try down scoping the </w:t>
      </w:r>
      <w:r>
        <w:rPr>
          <w:rFonts w:eastAsia="宋体"/>
          <w:sz w:val="21"/>
          <w:szCs w:val="21"/>
          <w:lang w:val="en-GB" w:eastAsia="zh-CN"/>
        </w:rPr>
        <w:t>switching</w:t>
      </w:r>
      <w:r>
        <w:rPr>
          <w:rFonts w:eastAsia="宋体" w:hint="eastAsia"/>
          <w:sz w:val="21"/>
          <w:szCs w:val="21"/>
          <w:lang w:val="en-GB" w:eastAsia="zh-CN"/>
        </w:rPr>
        <w:t xml:space="preserve"> options for switching period between case 1 and case 2 from the performance point of view, e.g. a threshold is proposed to be </w:t>
      </w:r>
      <w:r>
        <w:rPr>
          <w:rFonts w:eastAsia="宋体"/>
          <w:sz w:val="21"/>
          <w:szCs w:val="21"/>
          <w:lang w:val="en-GB" w:eastAsia="zh-CN"/>
        </w:rPr>
        <w:t>defied</w:t>
      </w:r>
      <w:r>
        <w:rPr>
          <w:rFonts w:eastAsia="宋体" w:hint="eastAsia"/>
          <w:sz w:val="21"/>
          <w:szCs w:val="21"/>
          <w:lang w:val="en-GB" w:eastAsia="zh-CN"/>
        </w:rPr>
        <w:t xml:space="preserve"> to exclude UEs with very long </w:t>
      </w:r>
      <w:r>
        <w:rPr>
          <w:rFonts w:eastAsia="宋体"/>
          <w:sz w:val="21"/>
          <w:szCs w:val="21"/>
          <w:lang w:val="en-GB" w:eastAsia="zh-CN"/>
        </w:rPr>
        <w:t>switching</w:t>
      </w:r>
      <w:r>
        <w:rPr>
          <w:rFonts w:eastAsia="宋体" w:hint="eastAsia"/>
          <w:sz w:val="21"/>
          <w:szCs w:val="21"/>
          <w:lang w:val="en-GB" w:eastAsia="zh-CN"/>
        </w:rPr>
        <w:t xml:space="preserve"> period from such feature. </w:t>
      </w:r>
      <w:r>
        <w:rPr>
          <w:rFonts w:eastAsia="宋体"/>
          <w:sz w:val="21"/>
          <w:szCs w:val="21"/>
          <w:lang w:val="en-GB" w:eastAsia="zh-CN"/>
        </w:rPr>
        <w:t>I</w:t>
      </w:r>
      <w:r>
        <w:rPr>
          <w:rFonts w:eastAsia="宋体" w:hint="eastAsia"/>
          <w:sz w:val="21"/>
          <w:szCs w:val="21"/>
          <w:lang w:val="en-GB" w:eastAsia="zh-CN"/>
        </w:rPr>
        <w:t xml:space="preserve">t is observed that 900us is a rather long period since more than twelve </w:t>
      </w:r>
      <w:r>
        <w:rPr>
          <w:rFonts w:eastAsia="宋体"/>
          <w:sz w:val="21"/>
          <w:szCs w:val="21"/>
          <w:lang w:val="en-GB" w:eastAsia="zh-CN"/>
        </w:rPr>
        <w:t>symbol</w:t>
      </w:r>
      <w:r>
        <w:rPr>
          <w:rFonts w:eastAsia="宋体" w:hint="eastAsia"/>
          <w:sz w:val="21"/>
          <w:szCs w:val="21"/>
          <w:lang w:val="en-GB" w:eastAsia="zh-CN"/>
        </w:rPr>
        <w:t xml:space="preserve">s for 15 kHz SCS and more than 25 symbols for 30 kHz SCS will be impact for one-way switching. </w:t>
      </w:r>
      <w:r>
        <w:rPr>
          <w:rFonts w:eastAsia="宋体"/>
          <w:sz w:val="21"/>
          <w:szCs w:val="21"/>
          <w:lang w:val="en-GB" w:eastAsia="zh-CN"/>
        </w:rPr>
        <w:t>F</w:t>
      </w:r>
      <w:r>
        <w:rPr>
          <w:rFonts w:eastAsia="宋体" w:hint="eastAsia"/>
          <w:sz w:val="21"/>
          <w:szCs w:val="21"/>
          <w:lang w:val="en-GB" w:eastAsia="zh-CN"/>
        </w:rPr>
        <w:t xml:space="preserve">rom our point of view the performance gain will be impacted to a large extent if we allow such </w:t>
      </w:r>
      <w:r>
        <w:rPr>
          <w:rFonts w:eastAsia="宋体"/>
          <w:sz w:val="21"/>
          <w:szCs w:val="21"/>
          <w:lang w:val="en-GB" w:eastAsia="zh-CN"/>
        </w:rPr>
        <w:t>switching</w:t>
      </w:r>
      <w:r>
        <w:rPr>
          <w:rFonts w:eastAsia="宋体" w:hint="eastAsia"/>
          <w:sz w:val="21"/>
          <w:szCs w:val="21"/>
          <w:lang w:val="en-GB" w:eastAsia="zh-CN"/>
        </w:rPr>
        <w:t xml:space="preserve"> period. </w:t>
      </w:r>
      <w:r>
        <w:rPr>
          <w:rFonts w:eastAsia="宋体"/>
          <w:sz w:val="21"/>
          <w:szCs w:val="21"/>
          <w:lang w:val="en-GB" w:eastAsia="zh-CN"/>
        </w:rPr>
        <w:t>W</w:t>
      </w:r>
      <w:r>
        <w:rPr>
          <w:rFonts w:eastAsia="宋体" w:hint="eastAsia"/>
          <w:sz w:val="21"/>
          <w:szCs w:val="21"/>
          <w:lang w:val="en-GB" w:eastAsia="zh-CN"/>
        </w:rPr>
        <w:t xml:space="preserve">e propose to exclude such switching options and define the threshold as 140us. </w:t>
      </w:r>
      <w:r>
        <w:rPr>
          <w:rFonts w:eastAsia="宋体"/>
          <w:sz w:val="21"/>
          <w:szCs w:val="21"/>
          <w:lang w:val="en-GB" w:eastAsia="zh-CN"/>
        </w:rPr>
        <w:t>F</w:t>
      </w:r>
      <w:r>
        <w:rPr>
          <w:rFonts w:eastAsia="宋体" w:hint="eastAsia"/>
          <w:sz w:val="21"/>
          <w:szCs w:val="21"/>
          <w:lang w:val="en-GB" w:eastAsia="zh-CN"/>
        </w:rPr>
        <w:t>or UEs with longer switching period than 140us, it can be assumed that it does not support the feature of switching between case 1 and case 2.</w:t>
      </w:r>
    </w:p>
    <w:p w:rsidR="00053038" w:rsidRPr="00B511AC" w:rsidRDefault="00053038" w:rsidP="00053038">
      <w:pPr>
        <w:pStyle w:val="a0"/>
        <w:tabs>
          <w:tab w:val="num" w:pos="226"/>
          <w:tab w:val="num" w:pos="284"/>
          <w:tab w:val="left" w:pos="5103"/>
        </w:tabs>
        <w:snapToGrid w:val="0"/>
        <w:rPr>
          <w:rFonts w:eastAsia="宋体" w:hint="eastAsia"/>
          <w:b/>
          <w:sz w:val="21"/>
          <w:szCs w:val="21"/>
          <w:lang w:eastAsia="zh-CN"/>
        </w:rPr>
      </w:pPr>
      <w:r w:rsidRPr="00B511AC">
        <w:rPr>
          <w:rFonts w:eastAsia="宋体"/>
          <w:b/>
          <w:sz w:val="21"/>
          <w:szCs w:val="21"/>
          <w:lang w:eastAsia="zh-CN"/>
        </w:rPr>
        <w:t xml:space="preserve">Proposal </w:t>
      </w:r>
      <w:r w:rsidRPr="00B511AC">
        <w:rPr>
          <w:rFonts w:eastAsia="宋体" w:hint="eastAsia"/>
          <w:b/>
          <w:sz w:val="21"/>
          <w:szCs w:val="21"/>
          <w:lang w:eastAsia="zh-CN"/>
        </w:rPr>
        <w:t>1</w:t>
      </w:r>
      <w:r w:rsidRPr="00B511AC">
        <w:rPr>
          <w:rFonts w:eastAsia="宋体"/>
          <w:b/>
          <w:sz w:val="21"/>
          <w:szCs w:val="21"/>
          <w:lang w:eastAsia="zh-CN"/>
        </w:rPr>
        <w:t>:</w:t>
      </w:r>
      <w:r w:rsidRPr="00B511AC">
        <w:rPr>
          <w:rFonts w:eastAsia="宋体" w:hint="eastAsia"/>
          <w:b/>
          <w:sz w:val="21"/>
          <w:szCs w:val="21"/>
          <w:lang w:eastAsia="zh-CN"/>
        </w:rPr>
        <w:t xml:space="preserve"> </w:t>
      </w:r>
      <w:r w:rsidRPr="00B511AC">
        <w:rPr>
          <w:rFonts w:eastAsia="宋体"/>
          <w:b/>
          <w:sz w:val="21"/>
          <w:szCs w:val="21"/>
          <w:lang w:eastAsia="zh-CN"/>
        </w:rPr>
        <w:t xml:space="preserve">For UEs supporting switching period larger than </w:t>
      </w:r>
      <w:r w:rsidRPr="00B511AC">
        <w:rPr>
          <w:rFonts w:eastAsia="宋体" w:hint="eastAsia"/>
          <w:b/>
          <w:sz w:val="21"/>
          <w:szCs w:val="21"/>
          <w:lang w:eastAsia="zh-CN"/>
        </w:rPr>
        <w:t>140</w:t>
      </w:r>
      <w:r w:rsidRPr="00B511AC">
        <w:rPr>
          <w:rFonts w:eastAsia="宋体"/>
          <w:b/>
          <w:sz w:val="21"/>
          <w:szCs w:val="21"/>
          <w:lang w:eastAsia="zh-CN"/>
        </w:rPr>
        <w:t xml:space="preserve"> us</w:t>
      </w:r>
      <w:r>
        <w:rPr>
          <w:rFonts w:eastAsia="宋体" w:hint="eastAsia"/>
          <w:b/>
          <w:sz w:val="21"/>
          <w:szCs w:val="21"/>
          <w:lang w:eastAsia="zh-CN"/>
        </w:rPr>
        <w:t xml:space="preserve"> (X=140us)</w:t>
      </w:r>
      <w:r w:rsidRPr="00B511AC">
        <w:rPr>
          <w:rFonts w:eastAsia="宋体"/>
          <w:b/>
          <w:sz w:val="21"/>
          <w:szCs w:val="21"/>
          <w:lang w:eastAsia="zh-CN"/>
        </w:rPr>
        <w:t xml:space="preserve">, it can be assumed that this UE does not support the </w:t>
      </w:r>
      <w:r>
        <w:rPr>
          <w:rFonts w:eastAsia="宋体" w:hint="eastAsia"/>
          <w:b/>
          <w:sz w:val="21"/>
          <w:szCs w:val="21"/>
          <w:lang w:eastAsia="zh-CN"/>
        </w:rPr>
        <w:t>feature of switching between case 1 and case 2</w:t>
      </w:r>
      <w:r w:rsidRPr="00B511AC">
        <w:rPr>
          <w:rFonts w:eastAsia="宋体"/>
          <w:b/>
          <w:sz w:val="21"/>
          <w:szCs w:val="21"/>
          <w:lang w:eastAsia="zh-CN"/>
        </w:rPr>
        <w:t>.</w:t>
      </w:r>
    </w:p>
    <w:p w:rsidR="00053038" w:rsidRDefault="00053038" w:rsidP="00053038">
      <w:pPr>
        <w:pStyle w:val="20"/>
        <w:spacing w:after="180"/>
        <w:rPr>
          <w:rFonts w:ascii="Times New Roman" w:eastAsia="宋体" w:hAnsi="Times New Roman" w:hint="eastAsia"/>
          <w:sz w:val="24"/>
          <w:lang w:eastAsia="zh-CN"/>
        </w:rPr>
      </w:pPr>
      <w:r w:rsidRPr="007B0AAA">
        <w:rPr>
          <w:rFonts w:ascii="Times New Roman" w:eastAsia="宋体" w:hAnsi="Times New Roman" w:hint="eastAsia"/>
          <w:sz w:val="24"/>
          <w:lang w:eastAsia="zh-CN"/>
        </w:rPr>
        <w:t>2.</w:t>
      </w:r>
      <w:r>
        <w:rPr>
          <w:rFonts w:ascii="Times New Roman" w:eastAsia="宋体" w:hAnsi="Times New Roman" w:hint="eastAsia"/>
          <w:sz w:val="24"/>
          <w:lang w:eastAsia="zh-CN"/>
        </w:rPr>
        <w:t>2</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sidRPr="002275A9">
        <w:rPr>
          <w:rFonts w:ascii="Times New Roman" w:eastAsia="宋体" w:hAnsi="Times New Roman" w:hint="eastAsia"/>
          <w:sz w:val="24"/>
          <w:lang w:eastAsia="zh-CN"/>
        </w:rPr>
        <w:t>Location</w:t>
      </w:r>
      <w:r w:rsidRPr="002275A9">
        <w:rPr>
          <w:rFonts w:ascii="Times New Roman" w:eastAsia="宋体" w:hAnsi="Times New Roman"/>
          <w:sz w:val="24"/>
          <w:lang w:eastAsia="zh-CN"/>
        </w:rPr>
        <w:t xml:space="preserve"> of switching period</w: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hint="eastAsia"/>
          <w:sz w:val="21"/>
          <w:szCs w:val="21"/>
          <w:lang w:val="en-GB" w:eastAsia="zh-CN"/>
        </w:rPr>
        <w:t xml:space="preserve">The following </w:t>
      </w:r>
      <w:r>
        <w:rPr>
          <w:rFonts w:eastAsia="宋体"/>
          <w:sz w:val="21"/>
          <w:szCs w:val="21"/>
          <w:lang w:val="en-GB" w:eastAsia="zh-CN"/>
        </w:rPr>
        <w:t>agreement</w:t>
      </w:r>
      <w:r>
        <w:rPr>
          <w:rFonts w:eastAsia="宋体" w:hint="eastAsia"/>
          <w:sz w:val="21"/>
          <w:szCs w:val="21"/>
          <w:lang w:val="en-GB" w:eastAsia="zh-CN"/>
        </w:rPr>
        <w:t>s were reached in [4]:</w: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Pr>
          <w:rFonts w:eastAsia="宋体"/>
          <w:noProof/>
          <w:sz w:val="21"/>
          <w:szCs w:val="21"/>
          <w:lang w:val="en-US" w:eastAsia="zh-CN"/>
        </w:rPr>
        <w:lastRenderedPageBreak/>
        <mc:AlternateContent>
          <mc:Choice Requires="wps">
            <w:drawing>
              <wp:inline distT="0" distB="0" distL="0" distR="0">
                <wp:extent cx="5875655" cy="2934335"/>
                <wp:effectExtent l="8890" t="9525" r="11430" b="889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2934335"/>
                        </a:xfrm>
                        <a:prstGeom prst="rect">
                          <a:avLst/>
                        </a:prstGeom>
                        <a:solidFill>
                          <a:srgbClr val="FFFFFF"/>
                        </a:solidFill>
                        <a:ln w="9525">
                          <a:solidFill>
                            <a:srgbClr val="000000"/>
                          </a:solidFill>
                          <a:miter lim="800000"/>
                          <a:headEnd/>
                          <a:tailEnd/>
                        </a:ln>
                      </wps:spPr>
                      <wps:txbx>
                        <w:txbxContent>
                          <w:p w:rsidR="00053038" w:rsidRPr="00ED6F5C" w:rsidRDefault="00053038" w:rsidP="00053038">
                            <w:pPr>
                              <w:numPr>
                                <w:ilvl w:val="0"/>
                                <w:numId w:val="3"/>
                              </w:numPr>
                              <w:tabs>
                                <w:tab w:val="num" w:pos="426"/>
                                <w:tab w:val="num" w:pos="484"/>
                              </w:tabs>
                              <w:overflowPunct w:val="0"/>
                              <w:autoSpaceDE w:val="0"/>
                              <w:autoSpaceDN w:val="0"/>
                              <w:adjustRightInd w:val="0"/>
                              <w:snapToGrid w:val="0"/>
                              <w:spacing w:after="100"/>
                              <w:ind w:leftChars="100" w:left="431" w:hangingChars="110" w:hanging="231"/>
                              <w:textAlignment w:val="baseline"/>
                              <w:rPr>
                                <w:rFonts w:eastAsia="宋体" w:hint="eastAsia"/>
                                <w:i/>
                                <w:sz w:val="21"/>
                                <w:szCs w:val="21"/>
                                <w:lang w:eastAsia="zh-CN"/>
                              </w:rPr>
                            </w:pPr>
                            <w:r w:rsidRPr="00ED6F5C">
                              <w:rPr>
                                <w:rFonts w:eastAsia="宋体" w:hint="eastAsia"/>
                                <w:i/>
                                <w:sz w:val="21"/>
                                <w:szCs w:val="21"/>
                                <w:lang w:eastAsia="zh-CN"/>
                              </w:rPr>
                              <w:t>For the location</w:t>
                            </w:r>
                            <w:r w:rsidRPr="00ED6F5C">
                              <w:rPr>
                                <w:rFonts w:eastAsia="宋体"/>
                                <w:i/>
                                <w:sz w:val="21"/>
                                <w:szCs w:val="21"/>
                                <w:lang w:eastAsia="zh-CN"/>
                              </w:rPr>
                              <w:t xml:space="preserve"> of </w:t>
                            </w:r>
                            <w:r w:rsidRPr="00ED6F5C">
                              <w:rPr>
                                <w:rFonts w:eastAsia="宋体" w:hint="eastAsia"/>
                                <w:i/>
                                <w:sz w:val="21"/>
                                <w:szCs w:val="21"/>
                                <w:lang w:eastAsia="zh-CN"/>
                              </w:rPr>
                              <w:t xml:space="preserve">the </w:t>
                            </w:r>
                            <w:r w:rsidRPr="00ED6F5C">
                              <w:rPr>
                                <w:rFonts w:eastAsia="宋体"/>
                                <w:i/>
                                <w:sz w:val="21"/>
                                <w:szCs w:val="21"/>
                                <w:lang w:eastAsia="zh-CN"/>
                              </w:rPr>
                              <w:t>switching period</w:t>
                            </w:r>
                            <w:r w:rsidRPr="00ED6F5C">
                              <w:rPr>
                                <w:rFonts w:eastAsia="宋体" w:hint="eastAsia"/>
                                <w:i/>
                                <w:sz w:val="21"/>
                                <w:szCs w:val="21"/>
                                <w:lang w:eastAsia="zh-CN"/>
                              </w:rPr>
                              <w:t>, the following options are for further considerations and down-selection:</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For EN-DC</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1: in NR carrier</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2: UE follows BS schedule</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both UL CA and SUL</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1: semi-statically configured in 1Tx carrier or 2Tx carrier</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2: UE follows BS schedule</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3: on UL carrier without PUCCH with A/N</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UL CA only, but not for SUL</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 xml:space="preserve">Option 1: the </w:t>
                            </w:r>
                            <w:r w:rsidRPr="00ED6F5C">
                              <w:rPr>
                                <w:rFonts w:eastAsia="宋体"/>
                                <w:i/>
                                <w:sz w:val="21"/>
                                <w:szCs w:val="21"/>
                                <w:lang w:val="en-US" w:eastAsia="zh-CN"/>
                              </w:rPr>
                              <w:t xml:space="preserve">switching </w:t>
                            </w:r>
                            <w:r w:rsidRPr="00ED6F5C">
                              <w:rPr>
                                <w:rFonts w:eastAsia="宋体" w:hint="eastAsia"/>
                                <w:i/>
                                <w:sz w:val="21"/>
                                <w:szCs w:val="21"/>
                                <w:lang w:val="en-US" w:eastAsia="zh-CN"/>
                              </w:rPr>
                              <w:t>period is placed in 1Tx carrier</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SUL only, but not for UL CA</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 xml:space="preserve">Option 1: the </w:t>
                            </w:r>
                            <w:r w:rsidRPr="00ED6F5C">
                              <w:rPr>
                                <w:rFonts w:eastAsia="宋体"/>
                                <w:i/>
                                <w:sz w:val="21"/>
                                <w:szCs w:val="21"/>
                                <w:lang w:val="en-US" w:eastAsia="zh-CN"/>
                              </w:rPr>
                              <w:t xml:space="preserve">switching </w:t>
                            </w:r>
                            <w:r w:rsidRPr="00ED6F5C">
                              <w:rPr>
                                <w:rFonts w:eastAsia="宋体" w:hint="eastAsia"/>
                                <w:i/>
                                <w:sz w:val="21"/>
                                <w:szCs w:val="21"/>
                                <w:lang w:val="en-US" w:eastAsia="zh-CN"/>
                              </w:rPr>
                              <w:t>period is placed in SUL carrier</w:t>
                            </w:r>
                          </w:p>
                          <w:p w:rsidR="00053038" w:rsidRDefault="00053038" w:rsidP="00053038"/>
                        </w:txbxContent>
                      </wps:txbx>
                      <wps:bodyPr rot="0" vert="horz" wrap="square" lIns="91440" tIns="45720" rIns="91440" bIns="45720" anchor="t" anchorCtr="0" upright="1">
                        <a:noAutofit/>
                      </wps:bodyPr>
                    </wps:wsp>
                  </a:graphicData>
                </a:graphic>
              </wp:inline>
            </w:drawing>
          </mc:Choice>
          <mc:Fallback>
            <w:pict>
              <v:shape id="文本框 1" o:spid="_x0000_s1028" type="#_x0000_t202" style="width:462.65pt;height:23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">
                <v:textbox>
                  <w:txbxContent>
                    <w:p w:rsidR="00053038" w:rsidRPr="00ED6F5C" w:rsidRDefault="00053038" w:rsidP="00053038">
                      <w:pPr>
                        <w:numPr>
                          <w:ilvl w:val="0"/>
                          <w:numId w:val="3"/>
                        </w:numPr>
                        <w:tabs>
                          <w:tab w:val="num" w:pos="426"/>
                          <w:tab w:val="num" w:pos="484"/>
                        </w:tabs>
                        <w:overflowPunct w:val="0"/>
                        <w:autoSpaceDE w:val="0"/>
                        <w:autoSpaceDN w:val="0"/>
                        <w:adjustRightInd w:val="0"/>
                        <w:snapToGrid w:val="0"/>
                        <w:spacing w:after="100"/>
                        <w:ind w:leftChars="100" w:left="431" w:hangingChars="110" w:hanging="231"/>
                        <w:textAlignment w:val="baseline"/>
                        <w:rPr>
                          <w:rFonts w:eastAsia="宋体" w:hint="eastAsia"/>
                          <w:i/>
                          <w:sz w:val="21"/>
                          <w:szCs w:val="21"/>
                          <w:lang w:eastAsia="zh-CN"/>
                        </w:rPr>
                      </w:pPr>
                      <w:r w:rsidRPr="00ED6F5C">
                        <w:rPr>
                          <w:rFonts w:eastAsia="宋体" w:hint="eastAsia"/>
                          <w:i/>
                          <w:sz w:val="21"/>
                          <w:szCs w:val="21"/>
                          <w:lang w:eastAsia="zh-CN"/>
                        </w:rPr>
                        <w:t>For the location</w:t>
                      </w:r>
                      <w:r w:rsidRPr="00ED6F5C">
                        <w:rPr>
                          <w:rFonts w:eastAsia="宋体"/>
                          <w:i/>
                          <w:sz w:val="21"/>
                          <w:szCs w:val="21"/>
                          <w:lang w:eastAsia="zh-CN"/>
                        </w:rPr>
                        <w:t xml:space="preserve"> of </w:t>
                      </w:r>
                      <w:r w:rsidRPr="00ED6F5C">
                        <w:rPr>
                          <w:rFonts w:eastAsia="宋体" w:hint="eastAsia"/>
                          <w:i/>
                          <w:sz w:val="21"/>
                          <w:szCs w:val="21"/>
                          <w:lang w:eastAsia="zh-CN"/>
                        </w:rPr>
                        <w:t xml:space="preserve">the </w:t>
                      </w:r>
                      <w:r w:rsidRPr="00ED6F5C">
                        <w:rPr>
                          <w:rFonts w:eastAsia="宋体"/>
                          <w:i/>
                          <w:sz w:val="21"/>
                          <w:szCs w:val="21"/>
                          <w:lang w:eastAsia="zh-CN"/>
                        </w:rPr>
                        <w:t>switching period</w:t>
                      </w:r>
                      <w:r w:rsidRPr="00ED6F5C">
                        <w:rPr>
                          <w:rFonts w:eastAsia="宋体" w:hint="eastAsia"/>
                          <w:i/>
                          <w:sz w:val="21"/>
                          <w:szCs w:val="21"/>
                          <w:lang w:eastAsia="zh-CN"/>
                        </w:rPr>
                        <w:t>, the following options are for further considerations and down-selection:</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For EN-DC</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1: in NR carrier</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2: UE follows BS schedule</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both UL CA and SUL</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1: semi-statically configured in 1Tx carrier or 2Tx carrier</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2: UE follows BS schedule</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Option 3: on UL carrier without PUCCH with A/N</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UL CA only, but not for SUL</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 xml:space="preserve">Option 1: the </w:t>
                      </w:r>
                      <w:r w:rsidRPr="00ED6F5C">
                        <w:rPr>
                          <w:rFonts w:eastAsia="宋体"/>
                          <w:i/>
                          <w:sz w:val="21"/>
                          <w:szCs w:val="21"/>
                          <w:lang w:val="en-US" w:eastAsia="zh-CN"/>
                        </w:rPr>
                        <w:t xml:space="preserve">switching </w:t>
                      </w:r>
                      <w:r w:rsidRPr="00ED6F5C">
                        <w:rPr>
                          <w:rFonts w:eastAsia="宋体" w:hint="eastAsia"/>
                          <w:i/>
                          <w:sz w:val="21"/>
                          <w:szCs w:val="21"/>
                          <w:lang w:val="en-US" w:eastAsia="zh-CN"/>
                        </w:rPr>
                        <w:t>period is placed in 1Tx carrier</w:t>
                      </w:r>
                    </w:p>
                    <w:p w:rsidR="00053038" w:rsidRPr="00ED6F5C" w:rsidRDefault="00053038" w:rsidP="00053038">
                      <w:pPr>
                        <w:widowControl w:val="0"/>
                        <w:numPr>
                          <w:ilvl w:val="2"/>
                          <w:numId w:val="4"/>
                        </w:numPr>
                        <w:tabs>
                          <w:tab w:val="clear" w:pos="2160"/>
                          <w:tab w:val="num" w:pos="709"/>
                          <w:tab w:val="num" w:pos="993"/>
                          <w:tab w:val="num" w:pos="1701"/>
                        </w:tabs>
                        <w:overflowPunct w:val="0"/>
                        <w:autoSpaceDE w:val="0"/>
                        <w:autoSpaceDN w:val="0"/>
                        <w:adjustRightInd w:val="0"/>
                        <w:snapToGrid w:val="0"/>
                        <w:spacing w:after="100"/>
                        <w:ind w:leftChars="355" w:left="993" w:hanging="283"/>
                        <w:textAlignment w:val="baseline"/>
                        <w:rPr>
                          <w:rFonts w:hint="eastAsia"/>
                          <w:i/>
                          <w:sz w:val="21"/>
                          <w:szCs w:val="21"/>
                          <w:lang w:eastAsia="zh-CN"/>
                        </w:rPr>
                      </w:pPr>
                      <w:r w:rsidRPr="00ED6F5C">
                        <w:rPr>
                          <w:rFonts w:hint="eastAsia"/>
                          <w:i/>
                          <w:sz w:val="21"/>
                          <w:szCs w:val="21"/>
                          <w:lang w:eastAsia="zh-CN"/>
                        </w:rPr>
                        <w:t>Options for SUL only, but not for UL CA</w:t>
                      </w:r>
                    </w:p>
                    <w:p w:rsidR="00053038" w:rsidRPr="00ED6F5C" w:rsidRDefault="00053038" w:rsidP="00053038">
                      <w:pPr>
                        <w:pStyle w:val="a0"/>
                        <w:numPr>
                          <w:ilvl w:val="2"/>
                          <w:numId w:val="5"/>
                        </w:numPr>
                        <w:tabs>
                          <w:tab w:val="clear" w:pos="2160"/>
                          <w:tab w:val="num" w:pos="226"/>
                          <w:tab w:val="num" w:pos="284"/>
                          <w:tab w:val="num" w:pos="1418"/>
                          <w:tab w:val="left" w:pos="5103"/>
                        </w:tabs>
                        <w:snapToGrid w:val="0"/>
                        <w:ind w:left="1418" w:hanging="284"/>
                        <w:rPr>
                          <w:rFonts w:eastAsia="宋体" w:hint="eastAsia"/>
                          <w:i/>
                          <w:sz w:val="21"/>
                          <w:szCs w:val="21"/>
                          <w:lang w:val="en-US" w:eastAsia="zh-CN"/>
                        </w:rPr>
                      </w:pPr>
                      <w:r w:rsidRPr="00ED6F5C">
                        <w:rPr>
                          <w:rFonts w:eastAsia="宋体" w:hint="eastAsia"/>
                          <w:i/>
                          <w:sz w:val="21"/>
                          <w:szCs w:val="21"/>
                          <w:lang w:val="en-US" w:eastAsia="zh-CN"/>
                        </w:rPr>
                        <w:t xml:space="preserve">Option 1: the </w:t>
                      </w:r>
                      <w:r w:rsidRPr="00ED6F5C">
                        <w:rPr>
                          <w:rFonts w:eastAsia="宋体"/>
                          <w:i/>
                          <w:sz w:val="21"/>
                          <w:szCs w:val="21"/>
                          <w:lang w:val="en-US" w:eastAsia="zh-CN"/>
                        </w:rPr>
                        <w:t xml:space="preserve">switching </w:t>
                      </w:r>
                      <w:r w:rsidRPr="00ED6F5C">
                        <w:rPr>
                          <w:rFonts w:eastAsia="宋体" w:hint="eastAsia"/>
                          <w:i/>
                          <w:sz w:val="21"/>
                          <w:szCs w:val="21"/>
                          <w:lang w:val="en-US" w:eastAsia="zh-CN"/>
                        </w:rPr>
                        <w:t>period is placed in SUL carrier</w:t>
                      </w:r>
                    </w:p>
                    <w:p w:rsidR="00053038" w:rsidRDefault="00053038" w:rsidP="00053038"/>
                  </w:txbxContent>
                </v:textbox>
                <w10:anchorlock/>
              </v:shape>
            </w:pict>
          </mc:Fallback>
        </mc:AlternateContent>
      </w:r>
    </w:p>
    <w:p w:rsidR="00053038" w:rsidRDefault="00053038" w:rsidP="00053038">
      <w:pPr>
        <w:pStyle w:val="a0"/>
        <w:rPr>
          <w:rFonts w:eastAsia="宋体" w:hint="eastAsia"/>
          <w:lang w:eastAsia="zh-CN"/>
        </w:rPr>
      </w:pPr>
      <w:r>
        <w:rPr>
          <w:rFonts w:eastAsia="宋体"/>
          <w:lang w:val="en-US" w:eastAsia="zh-CN"/>
        </w:rPr>
        <w:t>F</w:t>
      </w:r>
      <w:r>
        <w:rPr>
          <w:rFonts w:eastAsia="宋体" w:hint="eastAsia"/>
          <w:lang w:val="en-US" w:eastAsia="zh-CN"/>
        </w:rPr>
        <w:t xml:space="preserve">or the case of EN-DC with SUL in the current spec, time masks have been defined for </w:t>
      </w:r>
      <w:r>
        <w:t>non</w:t>
      </w:r>
      <w:r w:rsidRPr="004F1A02">
        <w:rPr>
          <w:rFonts w:eastAsia="宋体" w:hint="eastAsia"/>
          <w:lang w:eastAsia="zh-CN"/>
        </w:rPr>
        <w:t xml:space="preserve">-simultaneous transmission </w:t>
      </w:r>
      <w:r>
        <w:rPr>
          <w:rFonts w:eastAsia="宋体" w:hint="eastAsia"/>
          <w:lang w:eastAsia="zh-CN"/>
        </w:rPr>
        <w:t xml:space="preserve">between E-UTRA and NR in TDM based NR UL sharing from UE perspective in the same channel. </w:t>
      </w:r>
      <w:r>
        <w:rPr>
          <w:rFonts w:eastAsia="宋体"/>
          <w:lang w:eastAsia="zh-CN"/>
        </w:rPr>
        <w:t>T</w:t>
      </w:r>
      <w:r>
        <w:rPr>
          <w:rFonts w:eastAsia="宋体" w:hint="eastAsia"/>
          <w:lang w:eastAsia="zh-CN"/>
        </w:rPr>
        <w:t xml:space="preserve">he additional switching time was put on NR slot for both switching direction. </w:t>
      </w:r>
      <w:r>
        <w:rPr>
          <w:rFonts w:eastAsia="宋体"/>
          <w:lang w:eastAsia="zh-CN"/>
        </w:rPr>
        <w:t>W</w:t>
      </w:r>
      <w:r>
        <w:rPr>
          <w:rFonts w:eastAsia="宋体" w:hint="eastAsia"/>
          <w:lang w:eastAsia="zh-CN"/>
        </w:rPr>
        <w:t xml:space="preserve">e think similar approach can be considered for the switching time between case 1 and case 2. </w:t>
      </w:r>
      <w:r>
        <w:rPr>
          <w:rFonts w:eastAsia="宋体"/>
          <w:lang w:eastAsia="zh-CN"/>
        </w:rPr>
        <w:t>T</w:t>
      </w:r>
      <w:r>
        <w:rPr>
          <w:rFonts w:eastAsia="宋体" w:hint="eastAsia"/>
          <w:lang w:eastAsia="zh-CN"/>
        </w:rPr>
        <w:t xml:space="preserve">he benefit of such approach is that it can avoid the impact to E-UTRA mode at the maximum. </w:t>
      </w:r>
    </w:p>
    <w:p w:rsidR="00053038" w:rsidRDefault="00053038" w:rsidP="00053038">
      <w:pPr>
        <w:pStyle w:val="a0"/>
        <w:rPr>
          <w:rFonts w:eastAsia="宋体" w:hint="eastAsia"/>
          <w:lang w:eastAsia="zh-CN"/>
        </w:rPr>
      </w:pPr>
      <w:r>
        <w:rPr>
          <w:rFonts w:eastAsia="宋体"/>
          <w:lang w:eastAsia="zh-CN"/>
        </w:rPr>
        <w:t>D</w:t>
      </w:r>
      <w:r>
        <w:rPr>
          <w:rFonts w:eastAsia="宋体" w:hint="eastAsia"/>
          <w:lang w:eastAsia="zh-CN"/>
        </w:rPr>
        <w:t xml:space="preserve">uring </w:t>
      </w:r>
      <w:r>
        <w:rPr>
          <w:rFonts w:eastAsia="宋体"/>
          <w:lang w:eastAsia="zh-CN"/>
        </w:rPr>
        <w:t>the</w:t>
      </w:r>
      <w:r>
        <w:rPr>
          <w:rFonts w:eastAsia="宋体" w:hint="eastAsia"/>
          <w:lang w:eastAsia="zh-CN"/>
        </w:rPr>
        <w:t xml:space="preserve"> scope discussion in RAN#85, it was agreed not to relax the </w:t>
      </w:r>
      <w:r w:rsidRPr="001559BC">
        <w:rPr>
          <w:rFonts w:eastAsia="宋体"/>
          <w:lang w:eastAsia="zh-CN"/>
        </w:rPr>
        <w:t xml:space="preserve">existing </w:t>
      </w:r>
      <w:r w:rsidRPr="001559BC">
        <w:rPr>
          <w:rFonts w:eastAsia="宋体" w:hint="eastAsia"/>
          <w:lang w:eastAsia="zh-CN"/>
        </w:rPr>
        <w:t xml:space="preserve">time mask </w:t>
      </w:r>
      <w:r w:rsidRPr="001559BC">
        <w:rPr>
          <w:rFonts w:eastAsia="宋体"/>
          <w:lang w:eastAsia="zh-CN"/>
        </w:rPr>
        <w:t>requirements specified in 38.101-3 for band combinations allowing single uplink transmission</w:t>
      </w:r>
      <w:r>
        <w:rPr>
          <w:rFonts w:eastAsia="宋体" w:hint="eastAsia"/>
          <w:lang w:eastAsia="zh-CN"/>
        </w:rPr>
        <w:t xml:space="preserve">. </w:t>
      </w:r>
      <w:r>
        <w:rPr>
          <w:rFonts w:eastAsia="宋体"/>
          <w:lang w:eastAsia="zh-CN"/>
        </w:rPr>
        <w:t>T</w:t>
      </w:r>
      <w:r>
        <w:rPr>
          <w:rFonts w:eastAsia="宋体" w:hint="eastAsia"/>
          <w:lang w:eastAsia="zh-CN"/>
        </w:rPr>
        <w:t xml:space="preserve">o avoid confusions and potential risk of relax current requirements, we propose to specify time mask requirements separately for UEs supporting 2 uplink carriers switching of </w:t>
      </w:r>
      <w:r w:rsidRPr="000321E9">
        <w:rPr>
          <w:rFonts w:eastAsia="宋体"/>
          <w:lang w:eastAsia="zh-CN"/>
        </w:rPr>
        <w:t>inter-band EN-DC without SUL</w:t>
      </w:r>
      <w:r>
        <w:rPr>
          <w:rFonts w:eastAsia="宋体" w:hint="eastAsia"/>
          <w:lang w:eastAsia="zh-CN"/>
        </w:rPr>
        <w:t>.</w:t>
      </w:r>
    </w:p>
    <w:p w:rsidR="00053038" w:rsidRDefault="00053038" w:rsidP="00053038">
      <w:pPr>
        <w:pStyle w:val="a0"/>
        <w:rPr>
          <w:rFonts w:eastAsia="宋体" w:hint="eastAsia"/>
          <w:b/>
          <w:lang w:eastAsia="zh-CN"/>
        </w:rPr>
      </w:pPr>
      <w:r w:rsidRPr="000321E9">
        <w:rPr>
          <w:rFonts w:eastAsia="宋体" w:hint="eastAsia"/>
          <w:b/>
          <w:lang w:eastAsia="zh-CN"/>
        </w:rPr>
        <w:t>Proposal 2: The switching period is locat</w:t>
      </w:r>
      <w:r>
        <w:rPr>
          <w:rFonts w:eastAsia="宋体" w:hint="eastAsia"/>
          <w:b/>
          <w:lang w:eastAsia="zh-CN"/>
        </w:rPr>
        <w:t xml:space="preserve">ed on NR carrier for EN-DC. </w:t>
      </w:r>
    </w:p>
    <w:p w:rsidR="00053038" w:rsidRDefault="00053038" w:rsidP="00053038">
      <w:pPr>
        <w:pStyle w:val="a0"/>
        <w:rPr>
          <w:rFonts w:eastAsia="宋体" w:hint="eastAsia"/>
          <w:b/>
          <w:lang w:eastAsia="zh-CN"/>
        </w:rPr>
      </w:pPr>
      <w:r>
        <w:rPr>
          <w:rFonts w:eastAsia="宋体" w:hint="eastAsia"/>
          <w:b/>
          <w:lang w:eastAsia="zh-CN"/>
        </w:rPr>
        <w:t>Proposal 3: Separate set of time mask requirements should be defined for two uplink carriers switching of inter-band EN-DC without SUL.</w:t>
      </w:r>
    </w:p>
    <w:p w:rsidR="00053038" w:rsidRDefault="00053038" w:rsidP="00053038">
      <w:pPr>
        <w:pStyle w:val="a0"/>
        <w:rPr>
          <w:rFonts w:eastAsia="宋体" w:hint="eastAsia"/>
          <w:lang w:eastAsia="zh-CN"/>
        </w:rPr>
      </w:pPr>
      <w:r w:rsidRPr="009C6141">
        <w:rPr>
          <w:rFonts w:eastAsia="宋体"/>
          <w:lang w:eastAsia="zh-CN"/>
        </w:rPr>
        <w:t>F</w:t>
      </w:r>
      <w:r w:rsidRPr="009C6141">
        <w:rPr>
          <w:rFonts w:eastAsia="宋体" w:hint="eastAsia"/>
          <w:lang w:eastAsia="zh-CN"/>
        </w:rPr>
        <w:t xml:space="preserve">or the case of </w:t>
      </w:r>
      <w:r w:rsidRPr="009C6141">
        <w:rPr>
          <w:rFonts w:eastAsia="宋体"/>
          <w:lang w:eastAsia="zh-CN"/>
        </w:rPr>
        <w:t>inter-band UL CA and standalone SUL</w:t>
      </w:r>
      <w:r>
        <w:rPr>
          <w:rFonts w:eastAsia="宋体" w:hint="eastAsia"/>
          <w:lang w:eastAsia="zh-CN"/>
        </w:rPr>
        <w:t xml:space="preserve">, we think either put the switching period on SUL carrier or put it on the normal NR carrier is fine since both carriers are NR modes.. </w:t>
      </w:r>
      <w:r>
        <w:rPr>
          <w:rFonts w:eastAsia="宋体"/>
          <w:lang w:eastAsia="zh-CN"/>
        </w:rPr>
        <w:t>I</w:t>
      </w:r>
      <w:r>
        <w:rPr>
          <w:rFonts w:eastAsia="宋体" w:hint="eastAsia"/>
          <w:lang w:eastAsia="zh-CN"/>
        </w:rPr>
        <w:t xml:space="preserve">n the agreement above, it is proposed to locate the switching period on 1Tx carrier for UL CA only case and to locate the switching period on SUL carrier for SUL only case. </w:t>
      </w:r>
      <w:r>
        <w:rPr>
          <w:rFonts w:eastAsia="宋体"/>
          <w:lang w:eastAsia="zh-CN"/>
        </w:rPr>
        <w:t>O</w:t>
      </w:r>
      <w:r>
        <w:rPr>
          <w:rFonts w:eastAsia="宋体" w:hint="eastAsia"/>
          <w:lang w:eastAsia="zh-CN"/>
        </w:rPr>
        <w:t xml:space="preserve">ne fact to be noted is that the SUL carrier is usually a lower band carrier. </w:t>
      </w:r>
      <w:r>
        <w:rPr>
          <w:rFonts w:eastAsia="宋体"/>
          <w:lang w:eastAsia="zh-CN"/>
        </w:rPr>
        <w:t>F</w:t>
      </w:r>
      <w:r>
        <w:rPr>
          <w:rFonts w:eastAsia="宋体" w:hint="eastAsia"/>
          <w:lang w:eastAsia="zh-CN"/>
        </w:rPr>
        <w:t xml:space="preserve">rom the current spec, all the available SUL bands are below 2.5 GHz and only single </w:t>
      </w:r>
      <w:proofErr w:type="spellStart"/>
      <w:r>
        <w:rPr>
          <w:rFonts w:eastAsia="宋体" w:hint="eastAsia"/>
          <w:lang w:eastAsia="zh-CN"/>
        </w:rPr>
        <w:t>Tx</w:t>
      </w:r>
      <w:proofErr w:type="spellEnd"/>
      <w:r>
        <w:rPr>
          <w:rFonts w:eastAsia="宋体" w:hint="eastAsia"/>
          <w:lang w:eastAsia="zh-CN"/>
        </w:rPr>
        <w:t xml:space="preserve"> is allowed. </w:t>
      </w:r>
      <w:r>
        <w:rPr>
          <w:rFonts w:eastAsia="宋体"/>
          <w:lang w:eastAsia="zh-CN"/>
        </w:rPr>
        <w:t>F</w:t>
      </w:r>
      <w:r>
        <w:rPr>
          <w:rFonts w:eastAsia="宋体" w:hint="eastAsia"/>
          <w:lang w:eastAsia="zh-CN"/>
        </w:rPr>
        <w:t xml:space="preserve">rom this point of view, SUL carrier is usually 1Tx capable and the agreement for inter-band CA and standalone SUL cases are aligned. So, it is proposed to locate the Rx switching period on 1Tx carrier for inter-band CA and standalone SUL. </w:t>
      </w:r>
      <w:r>
        <w:rPr>
          <w:rFonts w:eastAsia="宋体"/>
          <w:lang w:eastAsia="zh-CN"/>
        </w:rPr>
        <w:t>T</w:t>
      </w:r>
      <w:r>
        <w:rPr>
          <w:rFonts w:eastAsia="宋体" w:hint="eastAsia"/>
          <w:lang w:eastAsia="zh-CN"/>
        </w:rPr>
        <w:t>he additional benefit of such approach is that the throughput performance will be better since there is no impact to 2Tx carrier.</w:t>
      </w:r>
    </w:p>
    <w:p w:rsidR="00053038" w:rsidRPr="006066B5" w:rsidRDefault="00053038" w:rsidP="00053038">
      <w:pPr>
        <w:pStyle w:val="a0"/>
        <w:rPr>
          <w:rFonts w:eastAsia="宋体" w:hint="eastAsia"/>
          <w:b/>
          <w:lang w:eastAsia="zh-CN"/>
        </w:rPr>
      </w:pPr>
      <w:r w:rsidRPr="006066B5">
        <w:rPr>
          <w:rFonts w:eastAsia="宋体" w:hint="eastAsia"/>
          <w:b/>
          <w:lang w:eastAsia="zh-CN"/>
        </w:rPr>
        <w:t>Proposal 4: It is proposed to locate the switching period on 1Tx carrier for both inter-band CA and standalone SUL.</w:t>
      </w:r>
    </w:p>
    <w:p w:rsidR="00053038" w:rsidRPr="006066B5" w:rsidRDefault="00053038" w:rsidP="00053038">
      <w:pPr>
        <w:pStyle w:val="a0"/>
        <w:tabs>
          <w:tab w:val="left" w:pos="1784"/>
        </w:tabs>
        <w:rPr>
          <w:rFonts w:eastAsia="宋体" w:hint="eastAsia"/>
          <w:b/>
          <w:lang w:eastAsia="zh-CN"/>
        </w:rPr>
      </w:pPr>
      <w:r>
        <w:rPr>
          <w:rFonts w:eastAsia="宋体"/>
          <w:b/>
          <w:lang w:eastAsia="zh-CN"/>
        </w:rPr>
        <w:tab/>
      </w:r>
    </w:p>
    <w:p w:rsidR="00053038" w:rsidRPr="000321E9" w:rsidRDefault="00053038" w:rsidP="00053038">
      <w:pPr>
        <w:pStyle w:val="a0"/>
        <w:rPr>
          <w:rFonts w:eastAsia="宋体" w:hint="eastAsia"/>
          <w:b/>
          <w:lang w:eastAsia="zh-CN"/>
        </w:rPr>
      </w:pPr>
    </w:p>
    <w:p w:rsidR="00053038" w:rsidRDefault="00053038" w:rsidP="00053038">
      <w:pPr>
        <w:pStyle w:val="20"/>
        <w:spacing w:after="180"/>
        <w:rPr>
          <w:rFonts w:ascii="Times New Roman" w:eastAsia="宋体" w:hAnsi="Times New Roman" w:hint="eastAsia"/>
          <w:sz w:val="24"/>
          <w:lang w:eastAsia="zh-CN"/>
        </w:rPr>
      </w:pPr>
      <w:r w:rsidRPr="007B0AAA">
        <w:rPr>
          <w:rFonts w:ascii="Times New Roman" w:eastAsia="宋体" w:hAnsi="Times New Roman" w:hint="eastAsia"/>
          <w:sz w:val="24"/>
          <w:lang w:eastAsia="zh-CN"/>
        </w:rPr>
        <w:lastRenderedPageBreak/>
        <w:t>2.</w:t>
      </w:r>
      <w:r>
        <w:rPr>
          <w:rFonts w:ascii="Times New Roman" w:eastAsia="宋体" w:hAnsi="Times New Roman" w:hint="eastAsia"/>
          <w:sz w:val="24"/>
          <w:lang w:eastAsia="zh-CN"/>
        </w:rPr>
        <w:t>5</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Pr>
          <w:rFonts w:ascii="Times New Roman" w:eastAsia="宋体" w:hAnsi="Times New Roman" w:hint="eastAsia"/>
          <w:sz w:val="24"/>
          <w:lang w:eastAsia="zh-CN"/>
        </w:rPr>
        <w:t>UE capability reporting</w:t>
      </w:r>
    </w:p>
    <w:p w:rsidR="00053038" w:rsidRPr="00386CBB" w:rsidRDefault="00053038" w:rsidP="00053038">
      <w:pPr>
        <w:pStyle w:val="a0"/>
        <w:tabs>
          <w:tab w:val="num" w:pos="226"/>
          <w:tab w:val="num" w:pos="284"/>
          <w:tab w:val="left" w:pos="5103"/>
        </w:tabs>
        <w:snapToGrid w:val="0"/>
        <w:rPr>
          <w:rFonts w:eastAsia="宋体" w:hint="eastAsia"/>
          <w:sz w:val="21"/>
          <w:szCs w:val="21"/>
          <w:lang w:val="en-US" w:eastAsia="zh-CN"/>
        </w:rPr>
      </w:pPr>
      <w:r>
        <w:rPr>
          <w:rFonts w:eastAsia="宋体"/>
          <w:sz w:val="21"/>
          <w:szCs w:val="21"/>
          <w:lang w:val="en-GB" w:eastAsia="zh-CN"/>
        </w:rPr>
        <w:t>I</w:t>
      </w:r>
      <w:r>
        <w:rPr>
          <w:rFonts w:eastAsia="宋体" w:hint="eastAsia"/>
          <w:sz w:val="21"/>
          <w:szCs w:val="21"/>
          <w:lang w:val="en-GB" w:eastAsia="zh-CN"/>
        </w:rPr>
        <w:t>t is proposed to report the UE capability on</w:t>
      </w:r>
      <w:r w:rsidRPr="00386CBB">
        <w:rPr>
          <w:rFonts w:eastAsia="宋体"/>
          <w:sz w:val="21"/>
          <w:szCs w:val="21"/>
          <w:lang w:val="en-GB" w:eastAsia="zh-CN"/>
        </w:rPr>
        <w:t xml:space="preserve"> per band combination </w:t>
      </w:r>
      <w:r>
        <w:rPr>
          <w:rFonts w:eastAsia="宋体" w:hint="eastAsia"/>
          <w:sz w:val="21"/>
          <w:szCs w:val="21"/>
          <w:lang w:val="en-GB" w:eastAsia="zh-CN"/>
        </w:rPr>
        <w:t>basis.</w:t>
      </w:r>
      <w:r w:rsidRPr="00386CBB">
        <w:rPr>
          <w:rFonts w:eastAsia="宋体" w:hint="eastAsia"/>
          <w:sz w:val="21"/>
          <w:szCs w:val="21"/>
          <w:lang w:val="en-US" w:eastAsia="zh-CN"/>
        </w:rPr>
        <w:t xml:space="preserve"> </w:t>
      </w:r>
    </w:p>
    <w:p w:rsidR="00053038" w:rsidRPr="006066B5" w:rsidRDefault="00053038" w:rsidP="00053038">
      <w:pPr>
        <w:pStyle w:val="a0"/>
        <w:tabs>
          <w:tab w:val="num" w:pos="226"/>
          <w:tab w:val="num" w:pos="284"/>
          <w:tab w:val="left" w:pos="5103"/>
        </w:tabs>
        <w:snapToGrid w:val="0"/>
        <w:rPr>
          <w:rFonts w:eastAsia="宋体" w:hint="eastAsia"/>
          <w:b/>
          <w:sz w:val="21"/>
          <w:szCs w:val="21"/>
          <w:lang w:eastAsia="zh-CN"/>
        </w:rPr>
      </w:pPr>
      <w:r w:rsidRPr="006066B5">
        <w:rPr>
          <w:rFonts w:eastAsia="宋体"/>
          <w:b/>
          <w:sz w:val="21"/>
          <w:szCs w:val="21"/>
          <w:lang w:eastAsia="zh-CN"/>
        </w:rPr>
        <w:t xml:space="preserve">Proposal </w:t>
      </w:r>
      <w:r w:rsidRPr="006066B5">
        <w:rPr>
          <w:rFonts w:eastAsia="宋体" w:hint="eastAsia"/>
          <w:b/>
          <w:sz w:val="21"/>
          <w:szCs w:val="21"/>
          <w:lang w:eastAsia="zh-CN"/>
        </w:rPr>
        <w:t>5</w:t>
      </w:r>
      <w:r w:rsidRPr="006066B5">
        <w:rPr>
          <w:rFonts w:eastAsia="宋体"/>
          <w:b/>
          <w:sz w:val="21"/>
          <w:szCs w:val="21"/>
          <w:lang w:eastAsia="zh-CN"/>
        </w:rPr>
        <w:t>:</w:t>
      </w:r>
      <w:r w:rsidRPr="006066B5">
        <w:rPr>
          <w:rFonts w:eastAsia="宋体" w:hint="eastAsia"/>
          <w:b/>
          <w:sz w:val="21"/>
          <w:szCs w:val="21"/>
          <w:lang w:eastAsia="zh-CN"/>
        </w:rPr>
        <w:t xml:space="preserve"> </w:t>
      </w:r>
      <w:r w:rsidRPr="006066B5">
        <w:rPr>
          <w:rFonts w:eastAsia="宋体"/>
          <w:b/>
          <w:sz w:val="21"/>
          <w:szCs w:val="21"/>
          <w:lang w:eastAsia="zh-CN"/>
        </w:rPr>
        <w:t xml:space="preserve">Report the capability per pair of </w:t>
      </w:r>
      <w:r w:rsidRPr="006066B5">
        <w:rPr>
          <w:rFonts w:eastAsia="宋体" w:hint="eastAsia"/>
          <w:b/>
          <w:sz w:val="21"/>
          <w:szCs w:val="21"/>
          <w:lang w:eastAsia="zh-CN"/>
        </w:rPr>
        <w:t xml:space="preserve">uplink </w:t>
      </w:r>
      <w:r w:rsidRPr="006066B5">
        <w:rPr>
          <w:rFonts w:eastAsia="宋体"/>
          <w:b/>
          <w:sz w:val="21"/>
          <w:szCs w:val="21"/>
          <w:lang w:eastAsia="zh-CN"/>
        </w:rPr>
        <w:t>bands in each band combination.</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hint="eastAsia"/>
          <w:lang w:val="en-US" w:eastAsia="zh-CN"/>
        </w:rPr>
      </w:pPr>
      <w:r>
        <w:rPr>
          <w:rFonts w:eastAsia="宋体" w:hint="eastAsia"/>
          <w:lang w:val="en-US" w:eastAsia="zh-CN"/>
        </w:rPr>
        <w:t>Conclusion</w:t>
      </w:r>
    </w:p>
    <w:p w:rsidR="00053038" w:rsidRDefault="00053038" w:rsidP="00053038">
      <w:pPr>
        <w:pStyle w:val="a0"/>
        <w:tabs>
          <w:tab w:val="num" w:pos="226"/>
          <w:tab w:val="num" w:pos="284"/>
          <w:tab w:val="left" w:pos="5103"/>
        </w:tabs>
        <w:snapToGrid w:val="0"/>
        <w:rPr>
          <w:rFonts w:eastAsia="宋体" w:hint="eastAsia"/>
          <w:sz w:val="21"/>
          <w:szCs w:val="21"/>
          <w:lang w:val="en-GB" w:eastAsia="zh-CN"/>
        </w:rPr>
      </w:pPr>
      <w:r w:rsidRPr="00AD60A8">
        <w:rPr>
          <w:rFonts w:eastAsia="宋体"/>
          <w:sz w:val="21"/>
          <w:szCs w:val="21"/>
          <w:lang w:val="en-GB" w:eastAsia="zh-CN"/>
        </w:rPr>
        <w:t>The contribution discusse</w:t>
      </w:r>
      <w:r w:rsidRPr="00AD60A8">
        <w:rPr>
          <w:rFonts w:eastAsia="宋体" w:hint="eastAsia"/>
          <w:sz w:val="21"/>
          <w:szCs w:val="21"/>
          <w:lang w:val="en-GB" w:eastAsia="zh-CN"/>
        </w:rPr>
        <w:t>d</w:t>
      </w:r>
      <w:r w:rsidRPr="00AD60A8">
        <w:rPr>
          <w:rFonts w:eastAsia="宋体"/>
          <w:sz w:val="21"/>
          <w:szCs w:val="21"/>
          <w:lang w:val="en-GB" w:eastAsia="zh-CN"/>
        </w:rPr>
        <w:t xml:space="preserve"> the UE requirements </w:t>
      </w:r>
      <w:r>
        <w:rPr>
          <w:rFonts w:eastAsia="宋体" w:hint="eastAsia"/>
          <w:sz w:val="21"/>
          <w:szCs w:val="21"/>
          <w:lang w:val="en-GB" w:eastAsia="zh-CN"/>
        </w:rPr>
        <w:t xml:space="preserve">on </w:t>
      </w:r>
      <w:proofErr w:type="spellStart"/>
      <w:proofErr w:type="gramStart"/>
      <w:r>
        <w:rPr>
          <w:rFonts w:eastAsia="宋体" w:hint="eastAsia"/>
          <w:sz w:val="21"/>
          <w:szCs w:val="21"/>
          <w:lang w:val="en-GB" w:eastAsia="zh-CN"/>
        </w:rPr>
        <w:t>Tx</w:t>
      </w:r>
      <w:proofErr w:type="spellEnd"/>
      <w:proofErr w:type="gramEnd"/>
      <w:r w:rsidRPr="00AD60A8">
        <w:rPr>
          <w:rFonts w:eastAsia="宋体"/>
          <w:sz w:val="21"/>
          <w:szCs w:val="21"/>
          <w:lang w:val="en-GB" w:eastAsia="zh-CN"/>
        </w:rPr>
        <w:t xml:space="preserve"> switching between </w:t>
      </w:r>
      <w:r>
        <w:rPr>
          <w:rFonts w:eastAsia="宋体"/>
          <w:sz w:val="21"/>
          <w:szCs w:val="21"/>
          <w:lang w:val="en-GB" w:eastAsia="zh-CN"/>
        </w:rPr>
        <w:t>case</w:t>
      </w:r>
      <w:r>
        <w:rPr>
          <w:rFonts w:eastAsia="宋体" w:hint="eastAsia"/>
          <w:sz w:val="21"/>
          <w:szCs w:val="21"/>
          <w:lang w:val="en-GB" w:eastAsia="zh-CN"/>
        </w:rPr>
        <w:t xml:space="preserve"> 1 and case 2 for inter-band EN-DC, inter-band CA and standalone SUL. </w:t>
      </w:r>
      <w:r>
        <w:rPr>
          <w:rFonts w:eastAsia="宋体"/>
          <w:sz w:val="21"/>
          <w:szCs w:val="21"/>
          <w:lang w:val="en-GB" w:eastAsia="zh-CN"/>
        </w:rPr>
        <w:t>W</w:t>
      </w:r>
      <w:r>
        <w:rPr>
          <w:rFonts w:eastAsia="宋体" w:hint="eastAsia"/>
          <w:sz w:val="21"/>
          <w:szCs w:val="21"/>
          <w:lang w:val="en-GB" w:eastAsia="zh-CN"/>
        </w:rPr>
        <w:t>e have the following proposals for consideration.</w:t>
      </w:r>
    </w:p>
    <w:p w:rsidR="00053038" w:rsidRPr="006066B5" w:rsidRDefault="00053038" w:rsidP="00053038">
      <w:pPr>
        <w:pStyle w:val="a0"/>
        <w:tabs>
          <w:tab w:val="num" w:pos="226"/>
          <w:tab w:val="num" w:pos="284"/>
          <w:tab w:val="left" w:pos="5103"/>
        </w:tabs>
        <w:snapToGrid w:val="0"/>
        <w:rPr>
          <w:rFonts w:eastAsia="宋体" w:hint="eastAsia"/>
          <w:b/>
          <w:sz w:val="21"/>
          <w:szCs w:val="21"/>
          <w:lang w:val="en-GB" w:eastAsia="zh-CN"/>
        </w:rPr>
      </w:pPr>
      <w:r w:rsidRPr="006066B5">
        <w:rPr>
          <w:rFonts w:eastAsia="宋体"/>
          <w:b/>
          <w:sz w:val="21"/>
          <w:szCs w:val="21"/>
          <w:lang w:val="en-GB" w:eastAsia="zh-CN"/>
        </w:rPr>
        <w:t xml:space="preserve">Proposal </w:t>
      </w:r>
      <w:r w:rsidRPr="006066B5">
        <w:rPr>
          <w:rFonts w:eastAsia="宋体" w:hint="eastAsia"/>
          <w:b/>
          <w:sz w:val="21"/>
          <w:szCs w:val="21"/>
          <w:lang w:val="en-GB" w:eastAsia="zh-CN"/>
        </w:rPr>
        <w:t>1</w:t>
      </w:r>
      <w:r w:rsidRPr="006066B5">
        <w:rPr>
          <w:rFonts w:eastAsia="宋体"/>
          <w:b/>
          <w:sz w:val="21"/>
          <w:szCs w:val="21"/>
          <w:lang w:val="en-GB" w:eastAsia="zh-CN"/>
        </w:rPr>
        <w:t>:</w:t>
      </w:r>
      <w:r w:rsidRPr="006066B5">
        <w:rPr>
          <w:rFonts w:eastAsia="宋体" w:hint="eastAsia"/>
          <w:b/>
          <w:sz w:val="21"/>
          <w:szCs w:val="21"/>
          <w:lang w:val="en-GB" w:eastAsia="zh-CN"/>
        </w:rPr>
        <w:t xml:space="preserve"> </w:t>
      </w:r>
      <w:r w:rsidRPr="006066B5">
        <w:rPr>
          <w:rFonts w:eastAsia="宋体"/>
          <w:b/>
          <w:sz w:val="21"/>
          <w:szCs w:val="21"/>
          <w:lang w:val="en-GB" w:eastAsia="zh-CN"/>
        </w:rPr>
        <w:t xml:space="preserve">For UEs supporting switching period larger than </w:t>
      </w:r>
      <w:r w:rsidRPr="006066B5">
        <w:rPr>
          <w:rFonts w:eastAsia="宋体" w:hint="eastAsia"/>
          <w:b/>
          <w:sz w:val="21"/>
          <w:szCs w:val="21"/>
          <w:lang w:val="en-GB" w:eastAsia="zh-CN"/>
        </w:rPr>
        <w:t>140</w:t>
      </w:r>
      <w:r w:rsidRPr="006066B5">
        <w:rPr>
          <w:rFonts w:eastAsia="宋体"/>
          <w:b/>
          <w:sz w:val="21"/>
          <w:szCs w:val="21"/>
          <w:lang w:val="en-GB" w:eastAsia="zh-CN"/>
        </w:rPr>
        <w:t xml:space="preserve"> us</w:t>
      </w:r>
      <w:r w:rsidRPr="006066B5">
        <w:rPr>
          <w:rFonts w:eastAsia="宋体" w:hint="eastAsia"/>
          <w:b/>
          <w:sz w:val="21"/>
          <w:szCs w:val="21"/>
          <w:lang w:val="en-GB" w:eastAsia="zh-CN"/>
        </w:rPr>
        <w:t xml:space="preserve"> (X=140us)</w:t>
      </w:r>
      <w:r w:rsidRPr="006066B5">
        <w:rPr>
          <w:rFonts w:eastAsia="宋体"/>
          <w:b/>
          <w:sz w:val="21"/>
          <w:szCs w:val="21"/>
          <w:lang w:val="en-GB" w:eastAsia="zh-CN"/>
        </w:rPr>
        <w:t xml:space="preserve">, it can be assumed that this UE does not support the </w:t>
      </w:r>
      <w:r w:rsidRPr="006066B5">
        <w:rPr>
          <w:rFonts w:eastAsia="宋体" w:hint="eastAsia"/>
          <w:b/>
          <w:sz w:val="21"/>
          <w:szCs w:val="21"/>
          <w:lang w:val="en-GB" w:eastAsia="zh-CN"/>
        </w:rPr>
        <w:t>feature of switching between case 1 and case 2</w:t>
      </w:r>
      <w:r w:rsidRPr="006066B5">
        <w:rPr>
          <w:rFonts w:eastAsia="宋体"/>
          <w:b/>
          <w:sz w:val="21"/>
          <w:szCs w:val="21"/>
          <w:lang w:val="en-GB" w:eastAsia="zh-CN"/>
        </w:rPr>
        <w:t>.</w:t>
      </w:r>
    </w:p>
    <w:p w:rsidR="00053038" w:rsidRPr="006066B5" w:rsidRDefault="00053038" w:rsidP="00053038">
      <w:pPr>
        <w:pStyle w:val="a0"/>
        <w:tabs>
          <w:tab w:val="num" w:pos="226"/>
          <w:tab w:val="num" w:pos="284"/>
          <w:tab w:val="left" w:pos="5103"/>
        </w:tabs>
        <w:snapToGrid w:val="0"/>
        <w:rPr>
          <w:rFonts w:eastAsia="宋体" w:hint="eastAsia"/>
          <w:b/>
          <w:sz w:val="21"/>
          <w:szCs w:val="21"/>
          <w:lang w:val="en-GB" w:eastAsia="zh-CN"/>
        </w:rPr>
      </w:pPr>
      <w:r w:rsidRPr="006066B5">
        <w:rPr>
          <w:rFonts w:eastAsia="宋体" w:hint="eastAsia"/>
          <w:b/>
          <w:sz w:val="21"/>
          <w:szCs w:val="21"/>
          <w:lang w:val="en-GB" w:eastAsia="zh-CN"/>
        </w:rPr>
        <w:t xml:space="preserve">Proposal 2: The switching period is located on NR carrier for EN-DC. </w:t>
      </w:r>
    </w:p>
    <w:p w:rsidR="00053038" w:rsidRPr="006066B5" w:rsidRDefault="00053038" w:rsidP="00053038">
      <w:pPr>
        <w:pStyle w:val="a0"/>
        <w:tabs>
          <w:tab w:val="num" w:pos="226"/>
          <w:tab w:val="num" w:pos="284"/>
          <w:tab w:val="left" w:pos="5103"/>
        </w:tabs>
        <w:snapToGrid w:val="0"/>
        <w:rPr>
          <w:rFonts w:eastAsia="宋体" w:hint="eastAsia"/>
          <w:b/>
          <w:sz w:val="21"/>
          <w:szCs w:val="21"/>
          <w:lang w:val="en-GB" w:eastAsia="zh-CN"/>
        </w:rPr>
      </w:pPr>
      <w:r w:rsidRPr="006066B5">
        <w:rPr>
          <w:rFonts w:eastAsia="宋体" w:hint="eastAsia"/>
          <w:b/>
          <w:sz w:val="21"/>
          <w:szCs w:val="21"/>
          <w:lang w:val="en-GB" w:eastAsia="zh-CN"/>
        </w:rPr>
        <w:t>Proposal 3: Separate set of time mask requirements should be defined for two uplink carriers switching of inter-band EN-DC without SUL.</w:t>
      </w:r>
    </w:p>
    <w:p w:rsidR="00053038" w:rsidRPr="006066B5" w:rsidRDefault="00053038" w:rsidP="00053038">
      <w:pPr>
        <w:pStyle w:val="a0"/>
        <w:tabs>
          <w:tab w:val="num" w:pos="226"/>
          <w:tab w:val="num" w:pos="284"/>
          <w:tab w:val="left" w:pos="5103"/>
        </w:tabs>
        <w:snapToGrid w:val="0"/>
        <w:rPr>
          <w:rFonts w:eastAsia="宋体" w:hint="eastAsia"/>
          <w:b/>
          <w:sz w:val="21"/>
          <w:szCs w:val="21"/>
          <w:lang w:val="en-GB" w:eastAsia="zh-CN"/>
        </w:rPr>
      </w:pPr>
      <w:r w:rsidRPr="006066B5">
        <w:rPr>
          <w:rFonts w:eastAsia="宋体" w:hint="eastAsia"/>
          <w:b/>
          <w:sz w:val="21"/>
          <w:szCs w:val="21"/>
          <w:lang w:val="en-GB" w:eastAsia="zh-CN"/>
        </w:rPr>
        <w:t>Proposal 4: It is proposed to locate the switching period on 1Tx carrier for both inter-band CA and standalone SUL.</w:t>
      </w:r>
    </w:p>
    <w:p w:rsidR="00053038" w:rsidRPr="006066B5" w:rsidRDefault="00053038" w:rsidP="00053038">
      <w:pPr>
        <w:pStyle w:val="a0"/>
        <w:tabs>
          <w:tab w:val="num" w:pos="226"/>
          <w:tab w:val="num" w:pos="284"/>
          <w:tab w:val="left" w:pos="5103"/>
        </w:tabs>
        <w:snapToGrid w:val="0"/>
        <w:rPr>
          <w:rFonts w:eastAsia="宋体" w:hint="eastAsia"/>
          <w:b/>
          <w:sz w:val="21"/>
          <w:szCs w:val="21"/>
          <w:lang w:val="en-GB" w:eastAsia="zh-CN"/>
        </w:rPr>
      </w:pPr>
      <w:r w:rsidRPr="006066B5">
        <w:rPr>
          <w:rFonts w:eastAsia="宋体"/>
          <w:b/>
          <w:sz w:val="21"/>
          <w:szCs w:val="21"/>
          <w:lang w:val="en-GB" w:eastAsia="zh-CN"/>
        </w:rPr>
        <w:t xml:space="preserve">Proposal </w:t>
      </w:r>
      <w:r w:rsidRPr="006066B5">
        <w:rPr>
          <w:rFonts w:eastAsia="宋体" w:hint="eastAsia"/>
          <w:b/>
          <w:sz w:val="21"/>
          <w:szCs w:val="21"/>
          <w:lang w:val="en-GB" w:eastAsia="zh-CN"/>
        </w:rPr>
        <w:t>5</w:t>
      </w:r>
      <w:r w:rsidRPr="006066B5">
        <w:rPr>
          <w:rFonts w:eastAsia="宋体"/>
          <w:b/>
          <w:sz w:val="21"/>
          <w:szCs w:val="21"/>
          <w:lang w:val="en-GB" w:eastAsia="zh-CN"/>
        </w:rPr>
        <w:t>:</w:t>
      </w:r>
      <w:r w:rsidRPr="006066B5">
        <w:rPr>
          <w:rFonts w:eastAsia="宋体" w:hint="eastAsia"/>
          <w:b/>
          <w:sz w:val="21"/>
          <w:szCs w:val="21"/>
          <w:lang w:val="en-GB" w:eastAsia="zh-CN"/>
        </w:rPr>
        <w:t xml:space="preserve"> </w:t>
      </w:r>
      <w:r w:rsidRPr="006066B5">
        <w:rPr>
          <w:rFonts w:eastAsia="宋体"/>
          <w:b/>
          <w:sz w:val="21"/>
          <w:szCs w:val="21"/>
          <w:lang w:val="en-GB" w:eastAsia="zh-CN"/>
        </w:rPr>
        <w:t xml:space="preserve">Report the capability per pair of </w:t>
      </w:r>
      <w:r w:rsidRPr="006066B5">
        <w:rPr>
          <w:rFonts w:eastAsia="宋体" w:hint="eastAsia"/>
          <w:b/>
          <w:sz w:val="21"/>
          <w:szCs w:val="21"/>
          <w:lang w:val="en-GB" w:eastAsia="zh-CN"/>
        </w:rPr>
        <w:t xml:space="preserve">uplink </w:t>
      </w:r>
      <w:r w:rsidRPr="006066B5">
        <w:rPr>
          <w:rFonts w:eastAsia="宋体"/>
          <w:b/>
          <w:sz w:val="21"/>
          <w:szCs w:val="21"/>
          <w:lang w:val="en-GB" w:eastAsia="zh-CN"/>
        </w:rPr>
        <w:t>bands in each band combination.</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hint="eastAsia"/>
          <w:lang w:val="en-US" w:eastAsia="zh-CN"/>
        </w:rPr>
      </w:pPr>
      <w:r w:rsidRPr="008B07DF">
        <w:rPr>
          <w:rFonts w:eastAsia="宋体" w:hint="eastAsia"/>
          <w:lang w:val="en-US" w:eastAsia="zh-CN"/>
        </w:rPr>
        <w:t>Reference</w:t>
      </w:r>
    </w:p>
    <w:p w:rsidR="00053038" w:rsidRDefault="00053038" w:rsidP="00053038">
      <w:pPr>
        <w:pStyle w:val="2"/>
        <w:tabs>
          <w:tab w:val="clear" w:pos="360"/>
        </w:tabs>
        <w:ind w:left="420" w:hanging="420"/>
        <w:rPr>
          <w:rFonts w:hint="eastAsia"/>
        </w:rPr>
      </w:pPr>
      <w:r w:rsidRPr="00266A3E">
        <w:t>R4-19</w:t>
      </w:r>
      <w:r>
        <w:rPr>
          <w:rFonts w:hint="eastAsia"/>
        </w:rPr>
        <w:t>08584</w:t>
      </w:r>
      <w:r w:rsidRPr="00266A3E">
        <w:rPr>
          <w:rFonts w:hint="eastAsia"/>
        </w:rPr>
        <w:t xml:space="preserve">, </w:t>
      </w:r>
      <w:r w:rsidRPr="00793A18">
        <w:t>Discussion on requirement for switching period between two FR1 uplink carriers</w:t>
      </w:r>
      <w:r w:rsidRPr="00266A3E">
        <w:rPr>
          <w:rFonts w:hint="eastAsia"/>
        </w:rPr>
        <w:t xml:space="preserve">, </w:t>
      </w:r>
      <w:r>
        <w:rPr>
          <w:rFonts w:hint="eastAsia"/>
        </w:rPr>
        <w:t>Aug 2019, RAN4 #92.</w:t>
      </w:r>
    </w:p>
    <w:p w:rsidR="00053038" w:rsidRDefault="00053038" w:rsidP="00053038">
      <w:pPr>
        <w:pStyle w:val="2"/>
        <w:tabs>
          <w:tab w:val="clear" w:pos="360"/>
        </w:tabs>
        <w:ind w:left="420" w:hanging="420"/>
        <w:rPr>
          <w:rFonts w:hint="eastAsia"/>
        </w:rPr>
      </w:pPr>
      <w:r w:rsidRPr="00266A3E">
        <w:t>RP-192251</w:t>
      </w:r>
      <w:r>
        <w:rPr>
          <w:rFonts w:hint="eastAsia"/>
        </w:rPr>
        <w:t xml:space="preserve">, </w:t>
      </w:r>
      <w:r w:rsidRPr="00266A3E">
        <w:rPr>
          <w:lang w:val="en-US"/>
        </w:rPr>
        <w:t>Proposal on UE requirements to allow switching between two uplink carriers</w:t>
      </w:r>
      <w:r>
        <w:rPr>
          <w:rFonts w:hint="eastAsia"/>
          <w:lang w:val="en-US"/>
        </w:rPr>
        <w:t xml:space="preserve">, </w:t>
      </w:r>
      <w:r w:rsidRPr="00266A3E">
        <w:t>China Telecom, China Mobile</w:t>
      </w:r>
      <w:r>
        <w:rPr>
          <w:rFonts w:hint="eastAsia"/>
        </w:rPr>
        <w:t>, Sep</w:t>
      </w:r>
      <w:r w:rsidRPr="00266A3E">
        <w:rPr>
          <w:rFonts w:hint="eastAsia"/>
        </w:rPr>
        <w:t xml:space="preserve"> 2019, RAN #85.</w:t>
      </w:r>
    </w:p>
    <w:p w:rsidR="00053038" w:rsidRDefault="00053038" w:rsidP="00053038">
      <w:pPr>
        <w:pStyle w:val="2"/>
        <w:tabs>
          <w:tab w:val="clear" w:pos="360"/>
        </w:tabs>
        <w:ind w:left="420" w:hanging="420"/>
        <w:rPr>
          <w:rFonts w:hint="eastAsia"/>
        </w:rPr>
      </w:pPr>
      <w:r w:rsidRPr="00183F7C">
        <w:t>RP</w:t>
      </w:r>
      <w:r w:rsidRPr="00183F7C">
        <w:rPr>
          <w:rFonts w:ascii="Cambria Math" w:hAnsi="Cambria Math" w:cs="Cambria Math"/>
        </w:rPr>
        <w:t>‑</w:t>
      </w:r>
      <w:r w:rsidRPr="00183F7C">
        <w:t>192282</w:t>
      </w:r>
      <w:r w:rsidRPr="00183F7C">
        <w:rPr>
          <w:rFonts w:hint="eastAsia"/>
        </w:rPr>
        <w:t xml:space="preserve">, </w:t>
      </w:r>
      <w:r w:rsidRPr="00183F7C">
        <w:t>WID revision: RF requirements for NR frequency range 1 (FR1)</w:t>
      </w:r>
      <w:r w:rsidRPr="00183F7C">
        <w:rPr>
          <w:rFonts w:hint="eastAsia"/>
        </w:rPr>
        <w:t xml:space="preserve">, </w:t>
      </w:r>
      <w:r w:rsidRPr="00183F7C">
        <w:t xml:space="preserve">Huawei, </w:t>
      </w:r>
      <w:proofErr w:type="spellStart"/>
      <w:r w:rsidRPr="00183F7C">
        <w:t>HiSilicon</w:t>
      </w:r>
      <w:proofErr w:type="spellEnd"/>
      <w:r w:rsidRPr="00183F7C">
        <w:t>, China Telecom</w:t>
      </w:r>
      <w:r w:rsidRPr="00183F7C">
        <w:rPr>
          <w:rFonts w:hint="eastAsia"/>
        </w:rPr>
        <w:t>, Sep 2019, RAN #85.</w:t>
      </w:r>
    </w:p>
    <w:p w:rsidR="00053038" w:rsidRPr="00183F7C" w:rsidRDefault="00053038" w:rsidP="00053038">
      <w:pPr>
        <w:pStyle w:val="2"/>
        <w:tabs>
          <w:tab w:val="clear" w:pos="360"/>
        </w:tabs>
        <w:ind w:left="420" w:hanging="420"/>
        <w:rPr>
          <w:rFonts w:hint="eastAsia"/>
        </w:rPr>
      </w:pPr>
      <w:r w:rsidRPr="00266A3E">
        <w:t>R4-19</w:t>
      </w:r>
      <w:r w:rsidRPr="00266A3E">
        <w:rPr>
          <w:rFonts w:hint="eastAsia"/>
        </w:rPr>
        <w:t>10531, Ad-hoc minutes</w:t>
      </w:r>
      <w:r w:rsidRPr="00266A3E">
        <w:t xml:space="preserve"> on switching</w:t>
      </w:r>
      <w:r w:rsidRPr="00266A3E">
        <w:rPr>
          <w:rFonts w:hint="eastAsia"/>
        </w:rPr>
        <w:t xml:space="preserve"> period</w:t>
      </w:r>
      <w:r w:rsidRPr="00266A3E">
        <w:t xml:space="preserve"> between two </w:t>
      </w:r>
      <w:r w:rsidRPr="00266A3E">
        <w:rPr>
          <w:rFonts w:hint="eastAsia"/>
        </w:rPr>
        <w:t xml:space="preserve">FR1 </w:t>
      </w:r>
      <w:r w:rsidRPr="00266A3E">
        <w:t>uplink carriers</w:t>
      </w:r>
      <w:r w:rsidRPr="00266A3E">
        <w:rPr>
          <w:rFonts w:hint="eastAsia"/>
        </w:rPr>
        <w:t xml:space="preserve">, China Telecom, </w:t>
      </w:r>
      <w:r>
        <w:rPr>
          <w:rFonts w:hint="eastAsia"/>
        </w:rPr>
        <w:t>Aug 2019, RAN4 #92.</w:t>
      </w:r>
    </w:p>
    <w:p w:rsidR="00053038" w:rsidRPr="00A64634" w:rsidRDefault="00053038" w:rsidP="00053038">
      <w:pPr>
        <w:pStyle w:val="a0"/>
        <w:rPr>
          <w:rFonts w:eastAsia="宋体" w:hint="eastAsia"/>
          <w:lang w:eastAsia="zh-CN"/>
        </w:rPr>
      </w:pPr>
    </w:p>
    <w:p w:rsidR="00FA3857" w:rsidRPr="00053038" w:rsidRDefault="00FA3857">
      <w:pPr>
        <w:rPr>
          <w:lang w:val="x-none"/>
        </w:rPr>
      </w:pPr>
      <w:bookmarkStart w:id="0" w:name="_GoBack"/>
      <w:bookmarkEnd w:id="0"/>
    </w:p>
    <w:sectPr w:rsidR="00FA3857" w:rsidRPr="00053038" w:rsidSect="00022151">
      <w:footerReference w:type="default" r:id="rId6"/>
      <w:pgSz w:w="11906" w:h="16838"/>
      <w:pgMar w:top="1440" w:right="1304" w:bottom="1440" w:left="130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CBB" w:rsidRPr="003B0AB3" w:rsidRDefault="00053038" w:rsidP="00CB33AF">
    <w:pPr>
      <w:pStyle w:val="a6"/>
      <w:jc w:val="center"/>
      <w:rPr>
        <w:rFonts w:eastAsia="宋体" w:hint="eastAsia"/>
        <w:lang w:eastAsia="zh-CN"/>
      </w:rPr>
    </w:pPr>
    <w:r>
      <w:fldChar w:fldCharType="begin"/>
    </w:r>
    <w:r>
      <w:instrText>PAGE   \* MERGEFORMAT</w:instrText>
    </w:r>
    <w:r>
      <w:fldChar w:fldCharType="separate"/>
    </w:r>
    <w:r w:rsidRPr="00053038">
      <w:rPr>
        <w:noProof/>
        <w:lang w:val="zh-CN" w:eastAsia="zh-CN"/>
      </w:rPr>
      <w:t>4</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6B5B4F67"/>
    <w:multiLevelType w:val="hybridMultilevel"/>
    <w:tmpl w:val="06D68E20"/>
    <w:lvl w:ilvl="0" w:tplc="D220913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038"/>
    <w:rsid w:val="00053038"/>
    <w:rsid w:val="00FA3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tabs>
        <w:tab w:val="num" w:pos="360"/>
      </w:tabs>
      <w:snapToGrid w:val="0"/>
      <w:spacing w:before="120"/>
      <w:ind w:left="200" w:firstLineChars="0" w:hanging="20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tabs>
        <w:tab w:val="num" w:pos="360"/>
      </w:tabs>
      <w:snapToGrid w:val="0"/>
      <w:spacing w:before="120"/>
      <w:ind w:left="200" w:firstLineChars="0" w:hanging="20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888</Words>
  <Characters>5065</Characters>
  <Application>Microsoft Office Word</Application>
  <DocSecurity>0</DocSecurity>
  <Lines>42</Lines>
  <Paragraphs>11</Paragraphs>
  <ScaleCrop>false</ScaleCrop>
  <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CATT;Yuexia song</dc:creator>
  <cp:lastModifiedBy>CATT</cp:lastModifiedBy>
  <cp:revision>1</cp:revision>
  <dcterms:created xsi:type="dcterms:W3CDTF">2019-10-04T14:10:00Z</dcterms:created>
  <dcterms:modified xsi:type="dcterms:W3CDTF">2019-10-04T14:19:00Z</dcterms:modified>
</cp:coreProperties>
</file>